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596D" w14:textId="77777777" w:rsidR="00023048" w:rsidRDefault="00FC252C">
      <w:pPr>
        <w:jc w:val="center"/>
        <w:rPr>
          <w:rFonts w:ascii="Merriweather" w:hAnsi="Merriweather"/>
          <w:b/>
          <w:sz w:val="24"/>
        </w:rPr>
      </w:pPr>
      <w:r>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023048" w14:paraId="46059991" w14:textId="77777777">
        <w:tc>
          <w:tcPr>
            <w:tcW w:w="1485" w:type="dxa"/>
            <w:shd w:val="clear" w:color="auto" w:fill="F2F2F2"/>
            <w:vAlign w:val="center"/>
          </w:tcPr>
          <w:p w14:paraId="36D67108"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 xml:space="preserve">Department </w:t>
            </w:r>
          </w:p>
        </w:tc>
        <w:tc>
          <w:tcPr>
            <w:tcW w:w="5207" w:type="dxa"/>
            <w:gridSpan w:val="15"/>
            <w:vAlign w:val="center"/>
          </w:tcPr>
          <w:p w14:paraId="5BBB0FDA" w14:textId="77777777" w:rsidR="00023048" w:rsidRDefault="00FC252C">
            <w:pPr>
              <w:spacing w:before="20" w:after="20"/>
              <w:rPr>
                <w:rFonts w:ascii="Merriweather" w:hAnsi="Merriweather" w:cs="Merriweather"/>
                <w:b/>
                <w:sz w:val="18"/>
                <w:szCs w:val="18"/>
                <w:lang w:val="en-US"/>
              </w:rPr>
            </w:pPr>
            <w:r>
              <w:rPr>
                <w:rFonts w:ascii="Merriweather" w:hAnsi="Merriweather" w:cs="Merriweather"/>
                <w:bCs/>
                <w:sz w:val="18"/>
                <w:szCs w:val="18"/>
                <w:lang w:val="en-US"/>
              </w:rPr>
              <w:t>Department of English Studies</w:t>
            </w:r>
          </w:p>
        </w:tc>
        <w:tc>
          <w:tcPr>
            <w:tcW w:w="1611" w:type="dxa"/>
            <w:gridSpan w:val="7"/>
            <w:shd w:val="clear" w:color="auto" w:fill="F2F2F2"/>
            <w:vAlign w:val="center"/>
          </w:tcPr>
          <w:p w14:paraId="325C1721"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Year</w:t>
            </w:r>
          </w:p>
        </w:tc>
        <w:tc>
          <w:tcPr>
            <w:tcW w:w="985" w:type="dxa"/>
            <w:vAlign w:val="center"/>
          </w:tcPr>
          <w:p w14:paraId="11F02D46" w14:textId="77777777" w:rsidR="00023048" w:rsidRDefault="00FC252C">
            <w:pPr>
              <w:spacing w:before="20" w:after="20"/>
              <w:rPr>
                <w:rFonts w:ascii="Merriweather" w:hAnsi="Merriweather" w:cs="Merriweather"/>
                <w:sz w:val="18"/>
                <w:szCs w:val="18"/>
                <w:lang w:val="en-US"/>
              </w:rPr>
            </w:pPr>
            <w:r>
              <w:rPr>
                <w:rFonts w:ascii="Merriweather" w:hAnsi="Merriweather" w:cs="Merriweather"/>
                <w:sz w:val="18"/>
                <w:szCs w:val="18"/>
                <w:lang w:val="en-US"/>
              </w:rPr>
              <w:t>2024/25</w:t>
            </w:r>
          </w:p>
        </w:tc>
      </w:tr>
      <w:tr w:rsidR="00023048" w14:paraId="00EFA03C" w14:textId="77777777">
        <w:tc>
          <w:tcPr>
            <w:tcW w:w="1485" w:type="dxa"/>
            <w:shd w:val="clear" w:color="auto" w:fill="F2F2F2"/>
          </w:tcPr>
          <w:p w14:paraId="5FE11FEC"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 xml:space="preserve">Course </w:t>
            </w:r>
          </w:p>
        </w:tc>
        <w:tc>
          <w:tcPr>
            <w:tcW w:w="5207" w:type="dxa"/>
            <w:gridSpan w:val="15"/>
            <w:vAlign w:val="center"/>
          </w:tcPr>
          <w:p w14:paraId="5A928F2D" w14:textId="77777777" w:rsidR="00023048" w:rsidRDefault="00FC252C">
            <w:pPr>
              <w:spacing w:before="20" w:after="20"/>
              <w:rPr>
                <w:rFonts w:ascii="Merriweather" w:hAnsi="Merriweather" w:cs="Merriweather"/>
                <w:sz w:val="18"/>
                <w:szCs w:val="18"/>
              </w:rPr>
            </w:pPr>
            <w:r>
              <w:rPr>
                <w:rFonts w:ascii="Merriweather" w:hAnsi="Merriweather" w:cs="Merriweather"/>
                <w:sz w:val="18"/>
                <w:szCs w:val="18"/>
              </w:rPr>
              <w:t>British Novel in the Second Part of the 20</w:t>
            </w:r>
            <w:r>
              <w:rPr>
                <w:rFonts w:ascii="Merriweather" w:hAnsi="Merriweather" w:cs="Merriweather"/>
                <w:sz w:val="18"/>
                <w:szCs w:val="18"/>
                <w:vertAlign w:val="superscript"/>
              </w:rPr>
              <w:t>th</w:t>
            </w:r>
            <w:r>
              <w:rPr>
                <w:rFonts w:ascii="Merriweather" w:hAnsi="Merriweather" w:cs="Merriweather"/>
                <w:sz w:val="18"/>
                <w:szCs w:val="18"/>
              </w:rPr>
              <w:t xml:space="preserve"> Century</w:t>
            </w:r>
          </w:p>
        </w:tc>
        <w:tc>
          <w:tcPr>
            <w:tcW w:w="1611" w:type="dxa"/>
            <w:gridSpan w:val="7"/>
            <w:shd w:val="clear" w:color="auto" w:fill="F2F2F2"/>
            <w:vAlign w:val="center"/>
          </w:tcPr>
          <w:p w14:paraId="438BA782"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ECTS</w:t>
            </w:r>
          </w:p>
        </w:tc>
        <w:tc>
          <w:tcPr>
            <w:tcW w:w="985" w:type="dxa"/>
            <w:vAlign w:val="center"/>
          </w:tcPr>
          <w:p w14:paraId="5FA61139" w14:textId="6C5598D3" w:rsidR="00023048" w:rsidRDefault="00094012">
            <w:pPr>
              <w:spacing w:before="20" w:after="20"/>
              <w:rPr>
                <w:rFonts w:ascii="Merriweather" w:hAnsi="Merriweather" w:cs="Merriweather"/>
                <w:b/>
                <w:sz w:val="18"/>
                <w:szCs w:val="18"/>
                <w:lang w:val="en-US"/>
              </w:rPr>
            </w:pPr>
            <w:r>
              <w:rPr>
                <w:rFonts w:ascii="Merriweather" w:hAnsi="Merriweather" w:cs="Merriweather"/>
                <w:b/>
                <w:sz w:val="18"/>
                <w:szCs w:val="18"/>
                <w:lang w:val="en-US"/>
              </w:rPr>
              <w:t>3</w:t>
            </w:r>
          </w:p>
        </w:tc>
      </w:tr>
      <w:tr w:rsidR="00023048" w14:paraId="1161E694" w14:textId="77777777">
        <w:tc>
          <w:tcPr>
            <w:tcW w:w="1485" w:type="dxa"/>
            <w:shd w:val="clear" w:color="auto" w:fill="F2F2F2"/>
          </w:tcPr>
          <w:p w14:paraId="03E2E030"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Study programme</w:t>
            </w:r>
          </w:p>
        </w:tc>
        <w:tc>
          <w:tcPr>
            <w:tcW w:w="7803" w:type="dxa"/>
            <w:gridSpan w:val="23"/>
            <w:shd w:val="clear" w:color="auto" w:fill="FFFFFF"/>
            <w:vAlign w:val="center"/>
          </w:tcPr>
          <w:p w14:paraId="31BF425E" w14:textId="1DE83C60" w:rsidR="00023048" w:rsidRDefault="00EE2BB9">
            <w:pPr>
              <w:spacing w:before="20" w:after="20"/>
              <w:rPr>
                <w:rFonts w:ascii="Merriweather" w:hAnsi="Merriweather" w:cs="Merriweather"/>
                <w:sz w:val="18"/>
                <w:szCs w:val="18"/>
              </w:rPr>
            </w:pPr>
            <w:r>
              <w:rPr>
                <w:rFonts w:ascii="Merriweather" w:hAnsi="Merriweather" w:cs="Merriweather"/>
                <w:sz w:val="18"/>
                <w:szCs w:val="18"/>
              </w:rPr>
              <w:t>English studies</w:t>
            </w:r>
          </w:p>
        </w:tc>
      </w:tr>
      <w:tr w:rsidR="00023048" w14:paraId="5522FA78" w14:textId="77777777">
        <w:tc>
          <w:tcPr>
            <w:tcW w:w="1485" w:type="dxa"/>
            <w:shd w:val="clear" w:color="auto" w:fill="F2F2F2"/>
            <w:vAlign w:val="center"/>
          </w:tcPr>
          <w:p w14:paraId="73D76875"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Level of study programme</w:t>
            </w:r>
          </w:p>
        </w:tc>
        <w:tc>
          <w:tcPr>
            <w:tcW w:w="1600" w:type="dxa"/>
            <w:gridSpan w:val="3"/>
            <w:vAlign w:val="center"/>
          </w:tcPr>
          <w:p w14:paraId="29CF4AE7"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57573245"/>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Undergraduate</w:t>
            </w:r>
          </w:p>
        </w:tc>
        <w:tc>
          <w:tcPr>
            <w:tcW w:w="1588" w:type="dxa"/>
            <w:gridSpan w:val="6"/>
            <w:vAlign w:val="center"/>
          </w:tcPr>
          <w:p w14:paraId="10793B7D"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0529259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Graduate</w:t>
            </w:r>
          </w:p>
        </w:tc>
        <w:tc>
          <w:tcPr>
            <w:tcW w:w="2019" w:type="dxa"/>
            <w:gridSpan w:val="6"/>
            <w:vAlign w:val="center"/>
          </w:tcPr>
          <w:p w14:paraId="15EBED6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482274413"/>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Integrated</w:t>
            </w:r>
          </w:p>
        </w:tc>
        <w:tc>
          <w:tcPr>
            <w:tcW w:w="2596" w:type="dxa"/>
            <w:gridSpan w:val="8"/>
            <w:shd w:val="clear" w:color="auto" w:fill="FFFFFF"/>
            <w:vAlign w:val="center"/>
          </w:tcPr>
          <w:p w14:paraId="16FF245E" w14:textId="77777777" w:rsidR="00023048" w:rsidRDefault="00017A9D">
            <w:pPr>
              <w:spacing w:before="20" w:after="20"/>
              <w:rPr>
                <w:rFonts w:ascii="Merriweather" w:hAnsi="Merriweather" w:cs="Merriweather"/>
                <w:sz w:val="18"/>
                <w:szCs w:val="18"/>
              </w:rPr>
            </w:pPr>
            <w:sdt>
              <w:sdtPr>
                <w:rPr>
                  <w:rFonts w:ascii="Merriweather" w:eastAsia="MS Mincho" w:hAnsi="Merriweather" w:cs="Merriweather"/>
                  <w:sz w:val="18"/>
                  <w:szCs w:val="18"/>
                </w:rPr>
                <w:id w:val="106568669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Postgraduate</w:t>
            </w:r>
          </w:p>
        </w:tc>
      </w:tr>
      <w:tr w:rsidR="00023048" w14:paraId="6AC3CB13" w14:textId="77777777">
        <w:tc>
          <w:tcPr>
            <w:tcW w:w="1485" w:type="dxa"/>
            <w:shd w:val="clear" w:color="auto" w:fill="F2F2F2"/>
            <w:vAlign w:val="center"/>
          </w:tcPr>
          <w:p w14:paraId="39EFC302"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Type of study programme</w:t>
            </w:r>
          </w:p>
        </w:tc>
        <w:tc>
          <w:tcPr>
            <w:tcW w:w="1600" w:type="dxa"/>
            <w:gridSpan w:val="3"/>
          </w:tcPr>
          <w:p w14:paraId="3E18EF68"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41719540"/>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Single major</w:t>
            </w:r>
          </w:p>
          <w:p w14:paraId="5DA52DCA"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368727429"/>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Double major </w:t>
            </w:r>
          </w:p>
        </w:tc>
        <w:tc>
          <w:tcPr>
            <w:tcW w:w="1588" w:type="dxa"/>
            <w:gridSpan w:val="6"/>
            <w:vAlign w:val="center"/>
          </w:tcPr>
          <w:p w14:paraId="24DA8363"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459301307"/>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University</w:t>
            </w:r>
          </w:p>
        </w:tc>
        <w:tc>
          <w:tcPr>
            <w:tcW w:w="2019" w:type="dxa"/>
            <w:gridSpan w:val="6"/>
            <w:vAlign w:val="center"/>
          </w:tcPr>
          <w:p w14:paraId="6DEF411B"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4428544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Professional</w:t>
            </w:r>
          </w:p>
        </w:tc>
        <w:tc>
          <w:tcPr>
            <w:tcW w:w="2596" w:type="dxa"/>
            <w:gridSpan w:val="8"/>
            <w:shd w:val="clear" w:color="auto" w:fill="FFFFFF"/>
            <w:vAlign w:val="center"/>
          </w:tcPr>
          <w:p w14:paraId="0EA1A857" w14:textId="77777777" w:rsidR="00023048" w:rsidRDefault="00017A9D">
            <w:pPr>
              <w:spacing w:before="20" w:after="20"/>
              <w:rPr>
                <w:rFonts w:ascii="Merriweather" w:hAnsi="Merriweather" w:cs="Merriweather"/>
                <w:sz w:val="18"/>
                <w:szCs w:val="18"/>
              </w:rPr>
            </w:pPr>
            <w:sdt>
              <w:sdtPr>
                <w:rPr>
                  <w:rFonts w:ascii="Merriweather" w:eastAsia="MS Mincho" w:hAnsi="Merriweather" w:cs="Merriweather"/>
                  <w:sz w:val="18"/>
                  <w:szCs w:val="18"/>
                </w:rPr>
                <w:id w:val="47018218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Specialized</w:t>
            </w:r>
          </w:p>
        </w:tc>
      </w:tr>
      <w:tr w:rsidR="00023048" w14:paraId="68D7B458" w14:textId="77777777">
        <w:tc>
          <w:tcPr>
            <w:tcW w:w="1485" w:type="dxa"/>
            <w:shd w:val="clear" w:color="auto" w:fill="F2F2F2"/>
            <w:vAlign w:val="center"/>
          </w:tcPr>
          <w:p w14:paraId="74527DF4"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Year of study</w:t>
            </w:r>
          </w:p>
        </w:tc>
        <w:tc>
          <w:tcPr>
            <w:tcW w:w="1600" w:type="dxa"/>
            <w:gridSpan w:val="3"/>
            <w:shd w:val="clear" w:color="auto" w:fill="FFFFFF"/>
            <w:vAlign w:val="center"/>
          </w:tcPr>
          <w:p w14:paraId="1BB6E29E"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6028575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1</w:t>
            </w:r>
          </w:p>
        </w:tc>
        <w:tc>
          <w:tcPr>
            <w:tcW w:w="1521" w:type="dxa"/>
            <w:gridSpan w:val="5"/>
            <w:shd w:val="clear" w:color="auto" w:fill="FFFFFF"/>
            <w:vAlign w:val="center"/>
          </w:tcPr>
          <w:p w14:paraId="52208D4E"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0097373"/>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2</w:t>
            </w:r>
          </w:p>
        </w:tc>
        <w:tc>
          <w:tcPr>
            <w:tcW w:w="1560" w:type="dxa"/>
            <w:gridSpan w:val="3"/>
            <w:shd w:val="clear" w:color="auto" w:fill="FFFFFF"/>
            <w:vAlign w:val="center"/>
          </w:tcPr>
          <w:p w14:paraId="45D9D53C"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29552276"/>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3</w:t>
            </w:r>
          </w:p>
        </w:tc>
        <w:tc>
          <w:tcPr>
            <w:tcW w:w="1561" w:type="dxa"/>
            <w:gridSpan w:val="9"/>
            <w:shd w:val="clear" w:color="auto" w:fill="FFFFFF"/>
            <w:vAlign w:val="center"/>
          </w:tcPr>
          <w:p w14:paraId="50D627DA"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520394060"/>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4</w:t>
            </w:r>
          </w:p>
        </w:tc>
        <w:tc>
          <w:tcPr>
            <w:tcW w:w="1561" w:type="dxa"/>
            <w:gridSpan w:val="3"/>
            <w:shd w:val="clear" w:color="auto" w:fill="FFFFFF"/>
            <w:vAlign w:val="center"/>
          </w:tcPr>
          <w:p w14:paraId="42C3B3DB"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96936524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5</w:t>
            </w:r>
          </w:p>
        </w:tc>
      </w:tr>
      <w:tr w:rsidR="00023048" w14:paraId="4291C4D7" w14:textId="77777777">
        <w:trPr>
          <w:trHeight w:val="80"/>
        </w:trPr>
        <w:tc>
          <w:tcPr>
            <w:tcW w:w="1485" w:type="dxa"/>
            <w:vMerge w:val="restart"/>
            <w:shd w:val="clear" w:color="auto" w:fill="F2F2F2"/>
            <w:vAlign w:val="center"/>
          </w:tcPr>
          <w:p w14:paraId="362E815D"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Semester</w:t>
            </w:r>
          </w:p>
        </w:tc>
        <w:tc>
          <w:tcPr>
            <w:tcW w:w="1600" w:type="dxa"/>
            <w:gridSpan w:val="3"/>
            <w:vMerge w:val="restart"/>
            <w:vAlign w:val="center"/>
          </w:tcPr>
          <w:p w14:paraId="3125AE1E"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19667074"/>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Winter</w:t>
            </w:r>
          </w:p>
          <w:p w14:paraId="0D958CDE"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9405398"/>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Summer</w:t>
            </w:r>
          </w:p>
        </w:tc>
        <w:tc>
          <w:tcPr>
            <w:tcW w:w="1588" w:type="dxa"/>
            <w:gridSpan w:val="6"/>
            <w:vAlign w:val="center"/>
          </w:tcPr>
          <w:p w14:paraId="3D49DD91"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Gothic" w:hAnsi="Merriweather" w:cs="Merriweather"/>
                  <w:sz w:val="18"/>
                  <w:szCs w:val="18"/>
                </w:rPr>
                <w:id w:val="168392979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w:t>
            </w:r>
          </w:p>
        </w:tc>
        <w:tc>
          <w:tcPr>
            <w:tcW w:w="1352" w:type="dxa"/>
            <w:vAlign w:val="center"/>
          </w:tcPr>
          <w:p w14:paraId="55C5D100"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67046481"/>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II</w:t>
            </w:r>
          </w:p>
        </w:tc>
        <w:tc>
          <w:tcPr>
            <w:tcW w:w="667" w:type="dxa"/>
            <w:gridSpan w:val="5"/>
            <w:vAlign w:val="center"/>
          </w:tcPr>
          <w:p w14:paraId="20EFD839"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049283733"/>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III</w:t>
            </w:r>
          </w:p>
        </w:tc>
        <w:tc>
          <w:tcPr>
            <w:tcW w:w="1611" w:type="dxa"/>
            <w:gridSpan w:val="7"/>
            <w:vAlign w:val="center"/>
          </w:tcPr>
          <w:p w14:paraId="2C46D9C6"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61940506"/>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IV</w:t>
            </w:r>
          </w:p>
        </w:tc>
        <w:tc>
          <w:tcPr>
            <w:tcW w:w="985" w:type="dxa"/>
            <w:vAlign w:val="center"/>
          </w:tcPr>
          <w:p w14:paraId="351D5D51"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278414896"/>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V</w:t>
            </w:r>
          </w:p>
        </w:tc>
      </w:tr>
      <w:tr w:rsidR="00023048" w14:paraId="24D3B6BD" w14:textId="77777777">
        <w:trPr>
          <w:trHeight w:val="80"/>
        </w:trPr>
        <w:tc>
          <w:tcPr>
            <w:tcW w:w="1485" w:type="dxa"/>
            <w:vMerge/>
            <w:shd w:val="clear" w:color="auto" w:fill="F2F2F2"/>
            <w:vAlign w:val="center"/>
          </w:tcPr>
          <w:p w14:paraId="6D3952D4" w14:textId="77777777" w:rsidR="00023048" w:rsidRDefault="00023048">
            <w:pPr>
              <w:spacing w:before="20" w:after="20"/>
              <w:rPr>
                <w:rFonts w:ascii="Merriweather" w:hAnsi="Merriweather" w:cs="Merriweather"/>
                <w:b/>
                <w:sz w:val="18"/>
                <w:szCs w:val="18"/>
              </w:rPr>
            </w:pPr>
          </w:p>
        </w:tc>
        <w:tc>
          <w:tcPr>
            <w:tcW w:w="1600" w:type="dxa"/>
            <w:gridSpan w:val="3"/>
            <w:vMerge/>
            <w:vAlign w:val="center"/>
          </w:tcPr>
          <w:p w14:paraId="4B2B9057" w14:textId="77777777" w:rsidR="00023048" w:rsidRDefault="00023048">
            <w:pPr>
              <w:tabs>
                <w:tab w:val="left" w:pos="1218"/>
              </w:tabs>
              <w:spacing w:before="20" w:after="20"/>
              <w:rPr>
                <w:rFonts w:ascii="Merriweather" w:hAnsi="Merriweather" w:cs="Merriweather"/>
                <w:sz w:val="18"/>
                <w:szCs w:val="18"/>
              </w:rPr>
            </w:pPr>
          </w:p>
        </w:tc>
        <w:tc>
          <w:tcPr>
            <w:tcW w:w="1588" w:type="dxa"/>
            <w:gridSpan w:val="6"/>
            <w:vAlign w:val="center"/>
          </w:tcPr>
          <w:p w14:paraId="614D4739"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Gothic" w:hAnsi="Merriweather" w:cs="Merriweather"/>
                  <w:sz w:val="18"/>
                  <w:szCs w:val="18"/>
                </w:rPr>
                <w:id w:val="-1134551564"/>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VI</w:t>
            </w:r>
          </w:p>
        </w:tc>
        <w:tc>
          <w:tcPr>
            <w:tcW w:w="1352" w:type="dxa"/>
            <w:vAlign w:val="center"/>
          </w:tcPr>
          <w:p w14:paraId="6CB24BF1"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481150486"/>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VII</w:t>
            </w:r>
          </w:p>
        </w:tc>
        <w:tc>
          <w:tcPr>
            <w:tcW w:w="667" w:type="dxa"/>
            <w:gridSpan w:val="5"/>
            <w:vAlign w:val="center"/>
          </w:tcPr>
          <w:p w14:paraId="0F184E85"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860788017"/>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VIII</w:t>
            </w:r>
          </w:p>
        </w:tc>
        <w:tc>
          <w:tcPr>
            <w:tcW w:w="1611" w:type="dxa"/>
            <w:gridSpan w:val="7"/>
            <w:vAlign w:val="center"/>
          </w:tcPr>
          <w:p w14:paraId="3289026F"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428110087"/>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IX</w:t>
            </w:r>
          </w:p>
        </w:tc>
        <w:tc>
          <w:tcPr>
            <w:tcW w:w="985" w:type="dxa"/>
            <w:vAlign w:val="center"/>
          </w:tcPr>
          <w:p w14:paraId="4D2F260E"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7379914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X</w:t>
            </w:r>
          </w:p>
        </w:tc>
      </w:tr>
      <w:tr w:rsidR="00023048" w14:paraId="183A9FBF" w14:textId="77777777">
        <w:trPr>
          <w:trHeight w:val="80"/>
        </w:trPr>
        <w:tc>
          <w:tcPr>
            <w:tcW w:w="1485" w:type="dxa"/>
            <w:shd w:val="clear" w:color="auto" w:fill="F2F2F2"/>
            <w:vAlign w:val="center"/>
          </w:tcPr>
          <w:p w14:paraId="6916275B"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Status of the course</w:t>
            </w:r>
          </w:p>
        </w:tc>
        <w:tc>
          <w:tcPr>
            <w:tcW w:w="1600" w:type="dxa"/>
            <w:gridSpan w:val="3"/>
            <w:vAlign w:val="center"/>
          </w:tcPr>
          <w:p w14:paraId="11F0BED4"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9609205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Compulsory</w:t>
            </w:r>
          </w:p>
        </w:tc>
        <w:tc>
          <w:tcPr>
            <w:tcW w:w="1588" w:type="dxa"/>
            <w:gridSpan w:val="6"/>
            <w:vAlign w:val="center"/>
          </w:tcPr>
          <w:p w14:paraId="5BD58CA7"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969639022"/>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p>
          <w:p w14:paraId="2A81C101" w14:textId="77777777" w:rsidR="00023048" w:rsidRDefault="00FC252C">
            <w:pPr>
              <w:tabs>
                <w:tab w:val="left" w:pos="1218"/>
              </w:tabs>
              <w:spacing w:before="20" w:after="20"/>
              <w:jc w:val="center"/>
              <w:rPr>
                <w:rFonts w:ascii="Merriweather" w:hAnsi="Merriweather" w:cs="Merriweather"/>
                <w:sz w:val="18"/>
                <w:szCs w:val="18"/>
              </w:rPr>
            </w:pPr>
            <w:r>
              <w:rPr>
                <w:rFonts w:ascii="Merriweather" w:hAnsi="Merriweather" w:cs="Merriweather"/>
                <w:sz w:val="18"/>
                <w:szCs w:val="18"/>
              </w:rPr>
              <w:t>Elective</w:t>
            </w:r>
          </w:p>
        </w:tc>
        <w:tc>
          <w:tcPr>
            <w:tcW w:w="2019" w:type="dxa"/>
            <w:gridSpan w:val="6"/>
            <w:vAlign w:val="center"/>
          </w:tcPr>
          <w:p w14:paraId="4ED61123"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1291677"/>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Elective course offered to students from other departments</w:t>
            </w:r>
          </w:p>
        </w:tc>
        <w:tc>
          <w:tcPr>
            <w:tcW w:w="1611" w:type="dxa"/>
            <w:gridSpan w:val="7"/>
            <w:shd w:val="clear" w:color="auto" w:fill="F2F2F2"/>
            <w:vAlign w:val="center"/>
          </w:tcPr>
          <w:p w14:paraId="055C5A63"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b/>
                <w:sz w:val="18"/>
                <w:szCs w:val="18"/>
              </w:rPr>
              <w:t>Teaching Competencies</w:t>
            </w:r>
          </w:p>
        </w:tc>
        <w:tc>
          <w:tcPr>
            <w:tcW w:w="985" w:type="dxa"/>
            <w:vAlign w:val="center"/>
          </w:tcPr>
          <w:p w14:paraId="4304464E"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96241774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YES </w:t>
            </w:r>
          </w:p>
          <w:p w14:paraId="1609FCF9"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82646955"/>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NO</w:t>
            </w:r>
          </w:p>
        </w:tc>
      </w:tr>
      <w:tr w:rsidR="00023048" w14:paraId="086E33D7" w14:textId="77777777">
        <w:trPr>
          <w:trHeight w:val="80"/>
        </w:trPr>
        <w:tc>
          <w:tcPr>
            <w:tcW w:w="1485" w:type="dxa"/>
            <w:shd w:val="clear" w:color="auto" w:fill="F2F2F2"/>
            <w:vAlign w:val="center"/>
          </w:tcPr>
          <w:p w14:paraId="1C0F1A36"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Workload</w:t>
            </w:r>
          </w:p>
        </w:tc>
        <w:tc>
          <w:tcPr>
            <w:tcW w:w="531" w:type="dxa"/>
            <w:vAlign w:val="center"/>
          </w:tcPr>
          <w:p w14:paraId="0A6D4976" w14:textId="77777777" w:rsidR="00023048" w:rsidRDefault="00023048">
            <w:pPr>
              <w:spacing w:before="20" w:after="20"/>
              <w:jc w:val="center"/>
              <w:rPr>
                <w:rFonts w:ascii="Merriweather" w:hAnsi="Merriweather" w:cs="Merriweather"/>
                <w:b/>
                <w:sz w:val="18"/>
                <w:szCs w:val="18"/>
              </w:rPr>
            </w:pPr>
          </w:p>
        </w:tc>
        <w:tc>
          <w:tcPr>
            <w:tcW w:w="531" w:type="dxa"/>
            <w:vAlign w:val="center"/>
          </w:tcPr>
          <w:p w14:paraId="1DA7DE0E" w14:textId="77777777" w:rsidR="00023048" w:rsidRDefault="00FC252C">
            <w:pPr>
              <w:spacing w:before="20" w:after="20"/>
              <w:jc w:val="center"/>
              <w:rPr>
                <w:rFonts w:ascii="Merriweather" w:hAnsi="Merriweather" w:cs="Merriweather"/>
                <w:b/>
                <w:sz w:val="18"/>
                <w:szCs w:val="18"/>
                <w:lang w:val="en-US"/>
              </w:rPr>
            </w:pPr>
            <w:r>
              <w:rPr>
                <w:rFonts w:ascii="Merriweather" w:hAnsi="Merriweather" w:cs="Merriweather"/>
                <w:b/>
                <w:sz w:val="18"/>
                <w:szCs w:val="18"/>
              </w:rPr>
              <w:t>L</w:t>
            </w:r>
            <w:r>
              <w:rPr>
                <w:rFonts w:ascii="Merriweather" w:hAnsi="Merriweather" w:cs="Merriweather"/>
                <w:b/>
                <w:sz w:val="18"/>
                <w:szCs w:val="18"/>
                <w:lang w:val="en-US"/>
              </w:rPr>
              <w:t xml:space="preserve"> 2</w:t>
            </w:r>
          </w:p>
        </w:tc>
        <w:tc>
          <w:tcPr>
            <w:tcW w:w="538" w:type="dxa"/>
            <w:vAlign w:val="center"/>
          </w:tcPr>
          <w:p w14:paraId="4BFE7CAD" w14:textId="77777777" w:rsidR="00023048" w:rsidRDefault="00023048">
            <w:pPr>
              <w:spacing w:before="20" w:after="20"/>
              <w:jc w:val="center"/>
              <w:rPr>
                <w:rFonts w:ascii="Merriweather" w:hAnsi="Merriweather" w:cs="Merriweather"/>
                <w:b/>
                <w:sz w:val="18"/>
                <w:szCs w:val="18"/>
              </w:rPr>
            </w:pPr>
          </w:p>
        </w:tc>
        <w:tc>
          <w:tcPr>
            <w:tcW w:w="525" w:type="dxa"/>
            <w:gridSpan w:val="2"/>
            <w:vAlign w:val="center"/>
          </w:tcPr>
          <w:p w14:paraId="7D01DE86" w14:textId="77777777" w:rsidR="00023048" w:rsidRDefault="00FC252C">
            <w:pPr>
              <w:spacing w:before="20" w:after="20"/>
              <w:jc w:val="center"/>
              <w:rPr>
                <w:rFonts w:ascii="Merriweather" w:hAnsi="Merriweather" w:cs="Merriweather"/>
                <w:b/>
                <w:sz w:val="18"/>
                <w:szCs w:val="18"/>
                <w:lang w:val="en-US"/>
              </w:rPr>
            </w:pPr>
            <w:r>
              <w:rPr>
                <w:rFonts w:ascii="Merriweather" w:hAnsi="Merriweather" w:cs="Merriweather"/>
                <w:b/>
                <w:sz w:val="18"/>
                <w:szCs w:val="18"/>
              </w:rPr>
              <w:t>S</w:t>
            </w:r>
            <w:r>
              <w:rPr>
                <w:rFonts w:ascii="Merriweather" w:hAnsi="Merriweather" w:cs="Merriweather"/>
                <w:b/>
                <w:sz w:val="18"/>
                <w:szCs w:val="18"/>
                <w:lang w:val="en-US"/>
              </w:rPr>
              <w:t xml:space="preserve"> 1</w:t>
            </w:r>
          </w:p>
        </w:tc>
        <w:tc>
          <w:tcPr>
            <w:tcW w:w="531" w:type="dxa"/>
            <w:gridSpan w:val="2"/>
            <w:vAlign w:val="center"/>
          </w:tcPr>
          <w:p w14:paraId="4BC2A72D" w14:textId="77777777" w:rsidR="00023048" w:rsidRDefault="00023048">
            <w:pPr>
              <w:spacing w:before="20" w:after="20"/>
              <w:jc w:val="center"/>
              <w:rPr>
                <w:rFonts w:ascii="Merriweather" w:hAnsi="Merriweather" w:cs="Merriweather"/>
                <w:b/>
                <w:sz w:val="18"/>
                <w:szCs w:val="18"/>
              </w:rPr>
            </w:pPr>
          </w:p>
        </w:tc>
        <w:tc>
          <w:tcPr>
            <w:tcW w:w="532" w:type="dxa"/>
            <w:gridSpan w:val="2"/>
            <w:vAlign w:val="center"/>
          </w:tcPr>
          <w:p w14:paraId="059443CA" w14:textId="77777777" w:rsidR="00023048" w:rsidRDefault="00FC252C">
            <w:pPr>
              <w:spacing w:before="20" w:after="20"/>
              <w:jc w:val="center"/>
              <w:rPr>
                <w:rFonts w:ascii="Merriweather" w:hAnsi="Merriweather" w:cs="Merriweather"/>
                <w:b/>
                <w:sz w:val="18"/>
                <w:szCs w:val="18"/>
              </w:rPr>
            </w:pPr>
            <w:r>
              <w:rPr>
                <w:rFonts w:ascii="Merriweather" w:hAnsi="Merriweather" w:cs="Merriweather"/>
                <w:b/>
                <w:sz w:val="18"/>
                <w:szCs w:val="18"/>
              </w:rPr>
              <w:t>E</w:t>
            </w:r>
          </w:p>
        </w:tc>
        <w:tc>
          <w:tcPr>
            <w:tcW w:w="3630" w:type="dxa"/>
            <w:gridSpan w:val="13"/>
            <w:shd w:val="clear" w:color="auto" w:fill="F2F2F2"/>
            <w:vAlign w:val="center"/>
          </w:tcPr>
          <w:p w14:paraId="23F95914" w14:textId="77777777" w:rsidR="00023048" w:rsidRDefault="00FC252C">
            <w:pPr>
              <w:tabs>
                <w:tab w:val="left" w:pos="1218"/>
              </w:tabs>
              <w:spacing w:before="20" w:after="20"/>
              <w:jc w:val="center"/>
              <w:rPr>
                <w:rFonts w:ascii="Merriweather" w:hAnsi="Merriweather" w:cs="Merriweather"/>
                <w:b/>
                <w:sz w:val="18"/>
                <w:szCs w:val="18"/>
              </w:rPr>
            </w:pPr>
            <w:r>
              <w:rPr>
                <w:rFonts w:ascii="Merriweather" w:hAnsi="Merriweather" w:cs="Merriweather"/>
                <w:b/>
                <w:sz w:val="18"/>
                <w:szCs w:val="18"/>
              </w:rPr>
              <w:t>Internet sources for e-learning</w:t>
            </w:r>
          </w:p>
        </w:tc>
        <w:tc>
          <w:tcPr>
            <w:tcW w:w="985" w:type="dxa"/>
            <w:vAlign w:val="center"/>
          </w:tcPr>
          <w:p w14:paraId="2FDB0CB0"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07246391"/>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YES </w:t>
            </w:r>
          </w:p>
          <w:p w14:paraId="01828D2A"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7414719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NO</w:t>
            </w:r>
          </w:p>
        </w:tc>
      </w:tr>
      <w:tr w:rsidR="00023048" w14:paraId="324FC201" w14:textId="77777777">
        <w:trPr>
          <w:trHeight w:val="80"/>
        </w:trPr>
        <w:tc>
          <w:tcPr>
            <w:tcW w:w="1485" w:type="dxa"/>
            <w:shd w:val="clear" w:color="auto" w:fill="F2F2F2"/>
            <w:vAlign w:val="center"/>
          </w:tcPr>
          <w:p w14:paraId="06C77FB3"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Location and time of instruction</w:t>
            </w:r>
          </w:p>
        </w:tc>
        <w:tc>
          <w:tcPr>
            <w:tcW w:w="3188" w:type="dxa"/>
            <w:gridSpan w:val="9"/>
            <w:vAlign w:val="center"/>
          </w:tcPr>
          <w:p w14:paraId="2E7AA4AC" w14:textId="77777777" w:rsidR="00023048" w:rsidRDefault="00FC252C">
            <w:pPr>
              <w:spacing w:before="20" w:after="20"/>
              <w:jc w:val="center"/>
              <w:rPr>
                <w:rFonts w:ascii="Merriweather" w:hAnsi="Merriweather" w:cs="Merriweather"/>
                <w:sz w:val="18"/>
                <w:szCs w:val="18"/>
              </w:rPr>
            </w:pPr>
            <w:r>
              <w:rPr>
                <w:rFonts w:ascii="Merriweather" w:hAnsi="Merriweather" w:cs="Merriweather"/>
                <w:sz w:val="18"/>
                <w:szCs w:val="18"/>
              </w:rPr>
              <w:t>Room 203</w:t>
            </w:r>
          </w:p>
          <w:p w14:paraId="320C23E1" w14:textId="77777777" w:rsidR="00023048" w:rsidRDefault="00FC252C">
            <w:pPr>
              <w:spacing w:before="20" w:after="20"/>
              <w:jc w:val="center"/>
              <w:rPr>
                <w:rFonts w:ascii="Merriweather" w:hAnsi="Merriweather" w:cs="Merriweather"/>
                <w:b/>
                <w:sz w:val="18"/>
                <w:szCs w:val="18"/>
              </w:rPr>
            </w:pPr>
            <w:r>
              <w:rPr>
                <w:rFonts w:ascii="Merriweather" w:hAnsi="Merriweather" w:cs="Merriweather"/>
                <w:sz w:val="18"/>
                <w:szCs w:val="18"/>
              </w:rPr>
              <w:t>Thursdays, 9.00 -12.00</w:t>
            </w:r>
          </w:p>
        </w:tc>
        <w:tc>
          <w:tcPr>
            <w:tcW w:w="2381" w:type="dxa"/>
            <w:gridSpan w:val="8"/>
            <w:shd w:val="clear" w:color="auto" w:fill="F2F2F2"/>
            <w:vAlign w:val="center"/>
          </w:tcPr>
          <w:p w14:paraId="16C93237" w14:textId="77777777" w:rsidR="00023048" w:rsidRDefault="00FC252C">
            <w:pPr>
              <w:tabs>
                <w:tab w:val="left" w:pos="1218"/>
              </w:tabs>
              <w:spacing w:before="20" w:after="20"/>
              <w:jc w:val="right"/>
              <w:rPr>
                <w:rFonts w:ascii="Merriweather" w:hAnsi="Merriweather" w:cs="Merriweather"/>
                <w:b/>
                <w:sz w:val="18"/>
                <w:szCs w:val="18"/>
              </w:rPr>
            </w:pPr>
            <w:r>
              <w:rPr>
                <w:rFonts w:ascii="Merriweather" w:hAnsi="Merriweather" w:cs="Merriweather"/>
                <w:b/>
                <w:sz w:val="18"/>
                <w:szCs w:val="18"/>
              </w:rPr>
              <w:t xml:space="preserve">Language(s) in which </w:t>
            </w:r>
          </w:p>
          <w:p w14:paraId="3F981E0B" w14:textId="77777777" w:rsidR="00023048" w:rsidRDefault="00FC252C">
            <w:pPr>
              <w:tabs>
                <w:tab w:val="left" w:pos="1218"/>
              </w:tabs>
              <w:spacing w:before="20" w:after="20"/>
              <w:jc w:val="right"/>
              <w:rPr>
                <w:rFonts w:ascii="Merriweather" w:hAnsi="Merriweather" w:cs="Merriweather"/>
                <w:b/>
                <w:color w:val="FF0000"/>
                <w:sz w:val="18"/>
                <w:szCs w:val="18"/>
              </w:rPr>
            </w:pPr>
            <w:r>
              <w:rPr>
                <w:rFonts w:ascii="Merriweather" w:hAnsi="Merriweather" w:cs="Merriweather"/>
                <w:b/>
                <w:sz w:val="18"/>
                <w:szCs w:val="18"/>
              </w:rPr>
              <w:t>the course is taught</w:t>
            </w:r>
          </w:p>
        </w:tc>
        <w:tc>
          <w:tcPr>
            <w:tcW w:w="2234" w:type="dxa"/>
            <w:gridSpan w:val="6"/>
            <w:vAlign w:val="center"/>
          </w:tcPr>
          <w:p w14:paraId="49C554B7" w14:textId="77777777" w:rsidR="00023048" w:rsidRDefault="00FC252C">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English</w:t>
            </w:r>
          </w:p>
        </w:tc>
      </w:tr>
      <w:tr w:rsidR="00023048" w14:paraId="7B36582C" w14:textId="77777777">
        <w:trPr>
          <w:trHeight w:val="80"/>
        </w:trPr>
        <w:tc>
          <w:tcPr>
            <w:tcW w:w="1485" w:type="dxa"/>
            <w:shd w:val="clear" w:color="auto" w:fill="F2F2F2"/>
            <w:vAlign w:val="center"/>
          </w:tcPr>
          <w:p w14:paraId="38D26BD1"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start date</w:t>
            </w:r>
          </w:p>
        </w:tc>
        <w:tc>
          <w:tcPr>
            <w:tcW w:w="3188" w:type="dxa"/>
            <w:gridSpan w:val="9"/>
            <w:vAlign w:val="center"/>
          </w:tcPr>
          <w:p w14:paraId="7B7F0764" w14:textId="77777777" w:rsidR="00023048" w:rsidRDefault="00FC252C">
            <w:pPr>
              <w:spacing w:before="20" w:after="20"/>
              <w:jc w:val="center"/>
              <w:rPr>
                <w:rFonts w:ascii="Merriweather" w:hAnsi="Merriweather" w:cs="Merriweather"/>
                <w:b/>
                <w:sz w:val="18"/>
                <w:szCs w:val="18"/>
              </w:rPr>
            </w:pPr>
            <w:r>
              <w:rPr>
                <w:rFonts w:ascii="Merriweather" w:hAnsi="Merriweather" w:cs="Merriweather"/>
                <w:sz w:val="18"/>
                <w:szCs w:val="18"/>
              </w:rPr>
              <w:t>February 2025</w:t>
            </w:r>
          </w:p>
        </w:tc>
        <w:tc>
          <w:tcPr>
            <w:tcW w:w="2381" w:type="dxa"/>
            <w:gridSpan w:val="8"/>
            <w:shd w:val="clear" w:color="auto" w:fill="F2F2F2"/>
            <w:vAlign w:val="center"/>
          </w:tcPr>
          <w:p w14:paraId="534B78B2" w14:textId="77777777" w:rsidR="00023048" w:rsidRDefault="00FC252C">
            <w:pPr>
              <w:tabs>
                <w:tab w:val="left" w:pos="1218"/>
              </w:tabs>
              <w:spacing w:before="20" w:after="20"/>
              <w:jc w:val="right"/>
              <w:rPr>
                <w:rFonts w:ascii="Merriweather" w:hAnsi="Merriweather" w:cs="Merriweather"/>
                <w:b/>
                <w:sz w:val="18"/>
                <w:szCs w:val="18"/>
              </w:rPr>
            </w:pPr>
            <w:r>
              <w:rPr>
                <w:rFonts w:ascii="Merriweather" w:hAnsi="Merriweather" w:cs="Merriweather"/>
                <w:b/>
                <w:sz w:val="18"/>
                <w:szCs w:val="18"/>
              </w:rPr>
              <w:t>Course end date</w:t>
            </w:r>
          </w:p>
        </w:tc>
        <w:tc>
          <w:tcPr>
            <w:tcW w:w="2234" w:type="dxa"/>
            <w:gridSpan w:val="6"/>
            <w:vAlign w:val="center"/>
          </w:tcPr>
          <w:p w14:paraId="116217C3"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May 2025</w:t>
            </w:r>
          </w:p>
        </w:tc>
      </w:tr>
      <w:tr w:rsidR="00023048" w14:paraId="1FCC45C1" w14:textId="77777777">
        <w:tc>
          <w:tcPr>
            <w:tcW w:w="1485" w:type="dxa"/>
            <w:shd w:val="clear" w:color="auto" w:fill="F2F2F2"/>
          </w:tcPr>
          <w:p w14:paraId="6EE182FF"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Enrolment requirements</w:t>
            </w:r>
          </w:p>
        </w:tc>
        <w:tc>
          <w:tcPr>
            <w:tcW w:w="7803" w:type="dxa"/>
            <w:gridSpan w:val="23"/>
            <w:vAlign w:val="center"/>
          </w:tcPr>
          <w:p w14:paraId="5C6B69F2"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lang w:val="en-US"/>
              </w:rPr>
              <w:t>S</w:t>
            </w:r>
            <w:proofErr w:type="spellStart"/>
            <w:r>
              <w:rPr>
                <w:rFonts w:ascii="Merriweather" w:hAnsi="Merriweather" w:cs="Merriweather"/>
                <w:sz w:val="18"/>
                <w:szCs w:val="18"/>
              </w:rPr>
              <w:t>tudents</w:t>
            </w:r>
            <w:proofErr w:type="spellEnd"/>
            <w:r>
              <w:rPr>
                <w:rFonts w:ascii="Merriweather" w:hAnsi="Merriweather" w:cs="Merriweather"/>
                <w:sz w:val="18"/>
                <w:szCs w:val="18"/>
              </w:rPr>
              <w:t xml:space="preserve"> should be enrolled in the 4</w:t>
            </w:r>
            <w:r>
              <w:rPr>
                <w:rFonts w:ascii="Merriweather" w:hAnsi="Merriweather" w:cs="Merriweather"/>
                <w:sz w:val="18"/>
                <w:szCs w:val="18"/>
                <w:vertAlign w:val="superscript"/>
              </w:rPr>
              <w:t>th</w:t>
            </w:r>
            <w:r>
              <w:rPr>
                <w:rFonts w:ascii="Merriweather" w:hAnsi="Merriweather" w:cs="Merriweather"/>
                <w:sz w:val="18"/>
                <w:szCs w:val="18"/>
              </w:rPr>
              <w:t xml:space="preserve"> / 6</w:t>
            </w:r>
            <w:r>
              <w:rPr>
                <w:rFonts w:ascii="Merriweather" w:hAnsi="Merriweather" w:cs="Merriweather"/>
                <w:sz w:val="18"/>
                <w:szCs w:val="18"/>
                <w:vertAlign w:val="superscript"/>
              </w:rPr>
              <w:t>th</w:t>
            </w:r>
            <w:r>
              <w:rPr>
                <w:rFonts w:ascii="Merriweather" w:hAnsi="Merriweather" w:cs="Merriweather"/>
                <w:sz w:val="18"/>
                <w:szCs w:val="18"/>
              </w:rPr>
              <w:t xml:space="preserve"> semester.</w:t>
            </w:r>
          </w:p>
        </w:tc>
      </w:tr>
      <w:tr w:rsidR="00023048" w14:paraId="687CFF09" w14:textId="77777777">
        <w:tc>
          <w:tcPr>
            <w:tcW w:w="9288" w:type="dxa"/>
            <w:gridSpan w:val="24"/>
            <w:shd w:val="clear" w:color="auto" w:fill="D9D9D9"/>
          </w:tcPr>
          <w:p w14:paraId="7A9CB29C" w14:textId="77777777" w:rsidR="00023048" w:rsidRDefault="00023048">
            <w:pPr>
              <w:spacing w:before="20" w:after="20"/>
              <w:rPr>
                <w:rFonts w:ascii="Merriweather" w:hAnsi="Merriweather" w:cs="Merriweather"/>
                <w:sz w:val="18"/>
                <w:szCs w:val="18"/>
              </w:rPr>
            </w:pPr>
          </w:p>
        </w:tc>
      </w:tr>
      <w:tr w:rsidR="00023048" w14:paraId="6CEA5BD4" w14:textId="77777777">
        <w:tc>
          <w:tcPr>
            <w:tcW w:w="1485" w:type="dxa"/>
            <w:shd w:val="clear" w:color="auto" w:fill="F2F2F2"/>
          </w:tcPr>
          <w:p w14:paraId="1E50D98F"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coordinator</w:t>
            </w:r>
          </w:p>
        </w:tc>
        <w:tc>
          <w:tcPr>
            <w:tcW w:w="7803" w:type="dxa"/>
            <w:gridSpan w:val="23"/>
            <w:vAlign w:val="center"/>
          </w:tcPr>
          <w:p w14:paraId="1EB6FBE6" w14:textId="77777777" w:rsidR="00023048" w:rsidRDefault="00FC252C">
            <w:pPr>
              <w:tabs>
                <w:tab w:val="left" w:pos="1218"/>
              </w:tabs>
              <w:spacing w:before="20" w:after="20"/>
              <w:rPr>
                <w:rFonts w:ascii="Merriweather" w:hAnsi="Merriweather" w:cs="Merriweather"/>
                <w:sz w:val="18"/>
                <w:szCs w:val="18"/>
                <w:lang w:val="en-US"/>
              </w:rPr>
            </w:pPr>
            <w:r>
              <w:rPr>
                <w:rFonts w:ascii="Merriweather" w:eastAsiaTheme="minorHAnsi" w:hAnsi="Merriweather" w:cs="Merriweather"/>
                <w:color w:val="000000" w:themeColor="text1"/>
                <w:sz w:val="18"/>
                <w:szCs w:val="18"/>
              </w:rPr>
              <w:t xml:space="preserve">Vesna </w:t>
            </w:r>
            <w:proofErr w:type="spellStart"/>
            <w:r>
              <w:rPr>
                <w:rFonts w:ascii="Merriweather" w:eastAsiaTheme="minorHAnsi" w:hAnsi="Merriweather" w:cs="Merriweather"/>
                <w:color w:val="000000" w:themeColor="text1"/>
                <w:sz w:val="18"/>
                <w:szCs w:val="18"/>
              </w:rPr>
              <w:t>Ukić</w:t>
            </w:r>
            <w:proofErr w:type="spellEnd"/>
            <w:r>
              <w:rPr>
                <w:rFonts w:ascii="Merriweather" w:eastAsiaTheme="minorHAnsi" w:hAnsi="Merriweather" w:cs="Merriweather"/>
                <w:color w:val="000000" w:themeColor="text1"/>
                <w:sz w:val="18"/>
                <w:szCs w:val="18"/>
              </w:rPr>
              <w:t xml:space="preserve"> </w:t>
            </w:r>
            <w:proofErr w:type="spellStart"/>
            <w:r>
              <w:rPr>
                <w:rFonts w:ascii="Merriweather" w:eastAsiaTheme="minorHAnsi" w:hAnsi="Merriweather" w:cs="Merriweather"/>
                <w:color w:val="000000" w:themeColor="text1"/>
                <w:sz w:val="18"/>
                <w:szCs w:val="18"/>
              </w:rPr>
              <w:t>Košta</w:t>
            </w:r>
            <w:proofErr w:type="spellEnd"/>
            <w:r>
              <w:rPr>
                <w:rFonts w:ascii="Merriweather" w:eastAsiaTheme="minorHAnsi" w:hAnsi="Merriweather" w:cs="Merriweather"/>
                <w:color w:val="000000" w:themeColor="text1"/>
                <w:sz w:val="18"/>
                <w:szCs w:val="18"/>
              </w:rPr>
              <w:t xml:space="preserve">, Ph.D., Assistant </w:t>
            </w:r>
            <w:proofErr w:type="spellStart"/>
            <w:r>
              <w:rPr>
                <w:rFonts w:ascii="Merriweather" w:eastAsiaTheme="minorHAnsi" w:hAnsi="Merriweather" w:cs="Merriweather"/>
                <w:color w:val="000000" w:themeColor="text1"/>
                <w:sz w:val="18"/>
                <w:szCs w:val="18"/>
              </w:rPr>
              <w:t>Professo</w:t>
            </w:r>
            <w:proofErr w:type="spellEnd"/>
            <w:r>
              <w:rPr>
                <w:rFonts w:ascii="Merriweather" w:eastAsiaTheme="minorHAnsi" w:hAnsi="Merriweather" w:cs="Merriweather"/>
                <w:color w:val="000000" w:themeColor="text1"/>
                <w:sz w:val="18"/>
                <w:szCs w:val="18"/>
                <w:lang w:val="en-US"/>
              </w:rPr>
              <w:t>r</w:t>
            </w:r>
          </w:p>
        </w:tc>
      </w:tr>
      <w:tr w:rsidR="00023048" w14:paraId="44547E9D" w14:textId="77777777">
        <w:tc>
          <w:tcPr>
            <w:tcW w:w="1485" w:type="dxa"/>
            <w:shd w:val="clear" w:color="auto" w:fill="F2F2F2"/>
            <w:vAlign w:val="center"/>
          </w:tcPr>
          <w:p w14:paraId="75D1B379" w14:textId="77777777" w:rsidR="00023048" w:rsidRDefault="00FC252C">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08DF12AF" w14:textId="77777777" w:rsidR="00023048" w:rsidRDefault="00FC252C">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vukic@unizd.hr</w:t>
            </w:r>
          </w:p>
        </w:tc>
        <w:tc>
          <w:tcPr>
            <w:tcW w:w="1490" w:type="dxa"/>
            <w:gridSpan w:val="7"/>
            <w:shd w:val="clear" w:color="auto" w:fill="F2F2F2"/>
            <w:vAlign w:val="center"/>
          </w:tcPr>
          <w:p w14:paraId="70DC8270" w14:textId="77777777" w:rsidR="00023048" w:rsidRDefault="00FC252C">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5684EBBC"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Wednesdays 9.00 - 10.30</w:t>
            </w:r>
          </w:p>
        </w:tc>
      </w:tr>
      <w:tr w:rsidR="00023048" w14:paraId="7C0A124C" w14:textId="77777777">
        <w:tc>
          <w:tcPr>
            <w:tcW w:w="1485" w:type="dxa"/>
            <w:shd w:val="clear" w:color="auto" w:fill="F2F2F2"/>
          </w:tcPr>
          <w:p w14:paraId="788A156A"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instructor</w:t>
            </w:r>
          </w:p>
        </w:tc>
        <w:tc>
          <w:tcPr>
            <w:tcW w:w="7803" w:type="dxa"/>
            <w:gridSpan w:val="23"/>
            <w:vAlign w:val="center"/>
          </w:tcPr>
          <w:p w14:paraId="64646F2E" w14:textId="77777777" w:rsidR="00023048" w:rsidRDefault="00FC252C">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023048" w14:paraId="26665D9B" w14:textId="77777777">
        <w:tc>
          <w:tcPr>
            <w:tcW w:w="1485" w:type="dxa"/>
            <w:shd w:val="clear" w:color="auto" w:fill="F2F2F2"/>
            <w:vAlign w:val="center"/>
          </w:tcPr>
          <w:p w14:paraId="296CDE9A" w14:textId="77777777" w:rsidR="00023048" w:rsidRDefault="00FC252C">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50A4907D" w14:textId="77777777" w:rsidR="00023048" w:rsidRDefault="00023048">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5447DD61" w14:textId="77777777" w:rsidR="00023048" w:rsidRDefault="00FC252C">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6404C780" w14:textId="77777777" w:rsidR="00023048" w:rsidRDefault="00023048">
            <w:pPr>
              <w:tabs>
                <w:tab w:val="left" w:pos="1218"/>
              </w:tabs>
              <w:spacing w:before="20" w:after="20"/>
              <w:rPr>
                <w:rFonts w:ascii="Merriweather" w:hAnsi="Merriweather" w:cs="Merriweather"/>
                <w:sz w:val="18"/>
                <w:szCs w:val="18"/>
              </w:rPr>
            </w:pPr>
          </w:p>
        </w:tc>
      </w:tr>
      <w:tr w:rsidR="00023048" w14:paraId="6FD99B5A" w14:textId="77777777">
        <w:tc>
          <w:tcPr>
            <w:tcW w:w="1485" w:type="dxa"/>
            <w:shd w:val="clear" w:color="auto" w:fill="F2F2F2"/>
          </w:tcPr>
          <w:p w14:paraId="4021D08F"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Assistant/</w:t>
            </w:r>
          </w:p>
          <w:p w14:paraId="6C4AE233"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Associate</w:t>
            </w:r>
          </w:p>
        </w:tc>
        <w:tc>
          <w:tcPr>
            <w:tcW w:w="7803" w:type="dxa"/>
            <w:gridSpan w:val="23"/>
            <w:vAlign w:val="center"/>
          </w:tcPr>
          <w:p w14:paraId="0FD4C015" w14:textId="77777777" w:rsidR="00023048" w:rsidRDefault="00FC252C">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023048" w14:paraId="1D9A1DF0" w14:textId="77777777">
        <w:tc>
          <w:tcPr>
            <w:tcW w:w="1485" w:type="dxa"/>
            <w:shd w:val="clear" w:color="auto" w:fill="F2F2F2"/>
            <w:vAlign w:val="center"/>
          </w:tcPr>
          <w:p w14:paraId="0A29AE9B" w14:textId="77777777" w:rsidR="00023048" w:rsidRDefault="00FC252C">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7C1C1ACA" w14:textId="77777777" w:rsidR="00023048" w:rsidRDefault="00023048">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5D3CB736" w14:textId="77777777" w:rsidR="00023048" w:rsidRDefault="00FC252C">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7D4D67F5" w14:textId="77777777" w:rsidR="00023048" w:rsidRDefault="00023048">
            <w:pPr>
              <w:tabs>
                <w:tab w:val="left" w:pos="1218"/>
              </w:tabs>
              <w:spacing w:before="20" w:after="20"/>
              <w:rPr>
                <w:rFonts w:ascii="Merriweather" w:hAnsi="Merriweather" w:cs="Merriweather"/>
                <w:sz w:val="18"/>
                <w:szCs w:val="18"/>
              </w:rPr>
            </w:pPr>
          </w:p>
        </w:tc>
      </w:tr>
      <w:tr w:rsidR="00023048" w14:paraId="34D63B57" w14:textId="77777777">
        <w:tc>
          <w:tcPr>
            <w:tcW w:w="1485" w:type="dxa"/>
            <w:shd w:val="clear" w:color="auto" w:fill="F2F2F2"/>
          </w:tcPr>
          <w:p w14:paraId="3C7B4473"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Assistant/</w:t>
            </w:r>
          </w:p>
          <w:p w14:paraId="5FFDB576"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Associate</w:t>
            </w:r>
          </w:p>
        </w:tc>
        <w:tc>
          <w:tcPr>
            <w:tcW w:w="7803" w:type="dxa"/>
            <w:gridSpan w:val="23"/>
            <w:vAlign w:val="center"/>
          </w:tcPr>
          <w:p w14:paraId="232746DC" w14:textId="77777777" w:rsidR="00023048" w:rsidRDefault="00FC252C">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023048" w14:paraId="4883A4EC" w14:textId="77777777">
        <w:tc>
          <w:tcPr>
            <w:tcW w:w="1485" w:type="dxa"/>
            <w:shd w:val="clear" w:color="auto" w:fill="F2F2F2"/>
            <w:vAlign w:val="center"/>
          </w:tcPr>
          <w:p w14:paraId="19AF5525" w14:textId="77777777" w:rsidR="00023048" w:rsidRDefault="00FC252C">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76622C6D" w14:textId="77777777" w:rsidR="00023048" w:rsidRDefault="00023048">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2F4F5672" w14:textId="77777777" w:rsidR="00023048" w:rsidRDefault="00FC252C">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11B42F34" w14:textId="77777777" w:rsidR="00023048" w:rsidRDefault="00023048">
            <w:pPr>
              <w:tabs>
                <w:tab w:val="left" w:pos="1218"/>
              </w:tabs>
              <w:spacing w:before="20" w:after="20"/>
              <w:rPr>
                <w:rFonts w:ascii="Merriweather" w:hAnsi="Merriweather" w:cs="Merriweather"/>
                <w:sz w:val="18"/>
                <w:szCs w:val="18"/>
              </w:rPr>
            </w:pPr>
          </w:p>
        </w:tc>
      </w:tr>
      <w:tr w:rsidR="00023048" w14:paraId="20600B25" w14:textId="77777777">
        <w:tc>
          <w:tcPr>
            <w:tcW w:w="9288" w:type="dxa"/>
            <w:gridSpan w:val="24"/>
            <w:shd w:val="clear" w:color="auto" w:fill="D9D9D9"/>
          </w:tcPr>
          <w:p w14:paraId="7D5AD310" w14:textId="77777777" w:rsidR="00023048" w:rsidRDefault="00023048">
            <w:pPr>
              <w:tabs>
                <w:tab w:val="left" w:pos="1218"/>
              </w:tabs>
              <w:spacing w:before="20" w:after="20"/>
              <w:rPr>
                <w:rFonts w:ascii="Merriweather" w:hAnsi="Merriweather" w:cs="Merriweather"/>
                <w:sz w:val="18"/>
                <w:szCs w:val="18"/>
              </w:rPr>
            </w:pPr>
          </w:p>
        </w:tc>
      </w:tr>
      <w:tr w:rsidR="00023048" w14:paraId="6D7717F6" w14:textId="77777777">
        <w:tc>
          <w:tcPr>
            <w:tcW w:w="1485" w:type="dxa"/>
            <w:vMerge w:val="restart"/>
            <w:shd w:val="clear" w:color="auto" w:fill="F2F2F2"/>
            <w:vAlign w:val="center"/>
          </w:tcPr>
          <w:p w14:paraId="1F984783"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Mode of teaching</w:t>
            </w:r>
          </w:p>
        </w:tc>
        <w:tc>
          <w:tcPr>
            <w:tcW w:w="1638" w:type="dxa"/>
            <w:gridSpan w:val="4"/>
            <w:vAlign w:val="center"/>
          </w:tcPr>
          <w:p w14:paraId="2FFC217E"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822721302"/>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Lectures</w:t>
            </w:r>
          </w:p>
        </w:tc>
        <w:tc>
          <w:tcPr>
            <w:tcW w:w="1550" w:type="dxa"/>
            <w:gridSpan w:val="5"/>
            <w:vAlign w:val="center"/>
          </w:tcPr>
          <w:p w14:paraId="769D9B63"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501854496"/>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Seminars and workshops</w:t>
            </w:r>
          </w:p>
        </w:tc>
        <w:tc>
          <w:tcPr>
            <w:tcW w:w="1854" w:type="dxa"/>
            <w:gridSpan w:val="5"/>
            <w:vAlign w:val="center"/>
          </w:tcPr>
          <w:p w14:paraId="175F232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7455020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Exercises</w:t>
            </w:r>
          </w:p>
        </w:tc>
        <w:tc>
          <w:tcPr>
            <w:tcW w:w="1776" w:type="dxa"/>
            <w:gridSpan w:val="8"/>
            <w:vAlign w:val="center"/>
          </w:tcPr>
          <w:p w14:paraId="37D417C9"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490106094"/>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E-learning</w:t>
            </w:r>
          </w:p>
        </w:tc>
        <w:tc>
          <w:tcPr>
            <w:tcW w:w="985" w:type="dxa"/>
            <w:vAlign w:val="center"/>
          </w:tcPr>
          <w:p w14:paraId="5EA14F9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425182061"/>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Field work</w:t>
            </w:r>
          </w:p>
        </w:tc>
      </w:tr>
      <w:tr w:rsidR="00023048" w14:paraId="75A797C9" w14:textId="77777777">
        <w:tc>
          <w:tcPr>
            <w:tcW w:w="1485" w:type="dxa"/>
            <w:vMerge/>
            <w:shd w:val="clear" w:color="auto" w:fill="F2F2F2"/>
          </w:tcPr>
          <w:p w14:paraId="0CDF3CD8"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6B2DE35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38961375"/>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Individual assignments</w:t>
            </w:r>
          </w:p>
        </w:tc>
        <w:tc>
          <w:tcPr>
            <w:tcW w:w="1550" w:type="dxa"/>
            <w:gridSpan w:val="5"/>
            <w:vAlign w:val="center"/>
          </w:tcPr>
          <w:p w14:paraId="5A77554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44505967"/>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Multimedia and network</w:t>
            </w:r>
          </w:p>
        </w:tc>
        <w:tc>
          <w:tcPr>
            <w:tcW w:w="1854" w:type="dxa"/>
            <w:gridSpan w:val="5"/>
            <w:vAlign w:val="center"/>
          </w:tcPr>
          <w:p w14:paraId="2F0F4229"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38313360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Laboratory</w:t>
            </w:r>
          </w:p>
        </w:tc>
        <w:tc>
          <w:tcPr>
            <w:tcW w:w="1776" w:type="dxa"/>
            <w:gridSpan w:val="8"/>
            <w:vAlign w:val="center"/>
          </w:tcPr>
          <w:p w14:paraId="7769EFAA"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7978120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Mentoring</w:t>
            </w:r>
          </w:p>
        </w:tc>
        <w:tc>
          <w:tcPr>
            <w:tcW w:w="985" w:type="dxa"/>
            <w:vAlign w:val="center"/>
          </w:tcPr>
          <w:p w14:paraId="361C459E"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6590404"/>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Other</w:t>
            </w:r>
          </w:p>
        </w:tc>
      </w:tr>
      <w:tr w:rsidR="00023048" w14:paraId="53DFFB93" w14:textId="77777777">
        <w:tc>
          <w:tcPr>
            <w:tcW w:w="3123" w:type="dxa"/>
            <w:gridSpan w:val="5"/>
            <w:shd w:val="clear" w:color="auto" w:fill="F2F2F2"/>
          </w:tcPr>
          <w:p w14:paraId="3976EE9C"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Learning outcomes</w:t>
            </w:r>
          </w:p>
        </w:tc>
        <w:tc>
          <w:tcPr>
            <w:tcW w:w="6165" w:type="dxa"/>
            <w:gridSpan w:val="19"/>
            <w:vAlign w:val="center"/>
          </w:tcPr>
          <w:p w14:paraId="22ACA26D"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xml:space="preserve">After they have completed the course students should develop: the </w:t>
            </w:r>
            <w:r>
              <w:rPr>
                <w:rFonts w:ascii="Merriweather" w:hAnsi="Merriweather" w:cs="Merriweather"/>
                <w:sz w:val="18"/>
                <w:szCs w:val="18"/>
              </w:rPr>
              <w:lastRenderedPageBreak/>
              <w:t>ability to think critically; the ability to work independently; the ability to openly present and discuss ideas and concepts in class; the ability to contextualize and use secondary sources in the written analysis</w:t>
            </w:r>
          </w:p>
        </w:tc>
      </w:tr>
      <w:tr w:rsidR="00023048" w14:paraId="47E68CD2" w14:textId="77777777">
        <w:tc>
          <w:tcPr>
            <w:tcW w:w="3123" w:type="dxa"/>
            <w:gridSpan w:val="5"/>
            <w:shd w:val="clear" w:color="auto" w:fill="F2F2F2"/>
          </w:tcPr>
          <w:p w14:paraId="52C31749"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lastRenderedPageBreak/>
              <w:t>Learning outcomes at the Programme level</w:t>
            </w:r>
          </w:p>
        </w:tc>
        <w:tc>
          <w:tcPr>
            <w:tcW w:w="6165" w:type="dxa"/>
            <w:gridSpan w:val="19"/>
            <w:vAlign w:val="center"/>
          </w:tcPr>
          <w:p w14:paraId="2161200A" w14:textId="77777777" w:rsidR="00023048" w:rsidRDefault="00FC252C">
            <w:pPr>
              <w:pStyle w:val="Odlomakpopisa"/>
              <w:widowControl w:val="0"/>
              <w:numPr>
                <w:ilvl w:val="0"/>
                <w:numId w:val="1"/>
              </w:numPr>
              <w:autoSpaceDE w:val="0"/>
              <w:autoSpaceDN w:val="0"/>
              <w:spacing w:before="0" w:after="0"/>
              <w:ind w:left="0" w:hanging="357"/>
              <w:contextualSpacing w:val="0"/>
              <w:rPr>
                <w:rFonts w:ascii="Merriweather" w:hAnsi="Merriweather" w:cs="Merriweather"/>
                <w:color w:val="000000" w:themeColor="text1"/>
                <w:sz w:val="18"/>
                <w:szCs w:val="18"/>
              </w:rPr>
            </w:pPr>
            <w:r>
              <w:rPr>
                <w:rFonts w:ascii="Merriweather" w:hAnsi="Merriweather" w:cs="Merriweather"/>
                <w:color w:val="000000" w:themeColor="text1"/>
                <w:sz w:val="18"/>
                <w:szCs w:val="18"/>
              </w:rPr>
              <w:t>recognize and describe relevant ideas and concepts</w:t>
            </w:r>
          </w:p>
          <w:p w14:paraId="2616F547" w14:textId="77777777" w:rsidR="00023048" w:rsidRDefault="00FC252C">
            <w:pPr>
              <w:pStyle w:val="Odlomakpopisa"/>
              <w:widowControl w:val="0"/>
              <w:numPr>
                <w:ilvl w:val="0"/>
                <w:numId w:val="1"/>
              </w:numPr>
              <w:autoSpaceDE w:val="0"/>
              <w:autoSpaceDN w:val="0"/>
              <w:spacing w:before="0" w:after="0"/>
              <w:ind w:left="0" w:hanging="357"/>
              <w:contextualSpacing w:val="0"/>
              <w:rPr>
                <w:rFonts w:ascii="Merriweather" w:hAnsi="Merriweather" w:cs="Merriweather"/>
                <w:color w:val="000000" w:themeColor="text1"/>
                <w:sz w:val="18"/>
                <w:szCs w:val="18"/>
              </w:rPr>
            </w:pPr>
            <w:r>
              <w:rPr>
                <w:rFonts w:ascii="Merriweather" w:hAnsi="Merriweather" w:cs="Merriweather"/>
                <w:color w:val="000000" w:themeColor="text1"/>
                <w:sz w:val="18"/>
                <w:szCs w:val="18"/>
              </w:rPr>
              <w:t>connect different approaches, perceptions, and knowledge through an interdisciplinary approach</w:t>
            </w:r>
          </w:p>
          <w:p w14:paraId="59CC6FDF" w14:textId="77777777" w:rsidR="00023048" w:rsidRDefault="00FC252C">
            <w:pPr>
              <w:pStyle w:val="Odlomakpopisa"/>
              <w:widowControl w:val="0"/>
              <w:numPr>
                <w:ilvl w:val="0"/>
                <w:numId w:val="1"/>
              </w:numPr>
              <w:autoSpaceDE w:val="0"/>
              <w:autoSpaceDN w:val="0"/>
              <w:spacing w:before="0" w:after="0"/>
              <w:ind w:left="0" w:hanging="357"/>
              <w:contextualSpacing w:val="0"/>
              <w:rPr>
                <w:rFonts w:ascii="Merriweather" w:hAnsi="Merriweather" w:cs="Merriweather"/>
                <w:color w:val="000000" w:themeColor="text1"/>
                <w:sz w:val="18"/>
                <w:szCs w:val="18"/>
              </w:rPr>
            </w:pPr>
            <w:r>
              <w:rPr>
                <w:rFonts w:ascii="Merriweather" w:hAnsi="Merriweather" w:cs="Merriweather"/>
                <w:color w:val="000000" w:themeColor="text1"/>
                <w:sz w:val="18"/>
                <w:szCs w:val="18"/>
              </w:rPr>
              <w:t>apply a critical and self-critical approach in argumentation</w:t>
            </w:r>
          </w:p>
          <w:p w14:paraId="12EC9801" w14:textId="77777777" w:rsidR="00023048" w:rsidRDefault="00FC252C">
            <w:pPr>
              <w:pStyle w:val="Odlomakpopisa"/>
              <w:widowControl w:val="0"/>
              <w:numPr>
                <w:ilvl w:val="0"/>
                <w:numId w:val="1"/>
              </w:numPr>
              <w:autoSpaceDE w:val="0"/>
              <w:autoSpaceDN w:val="0"/>
              <w:spacing w:before="0" w:after="0"/>
              <w:ind w:left="0" w:hanging="357"/>
              <w:contextualSpacing w:val="0"/>
              <w:rPr>
                <w:rFonts w:ascii="Merriweather" w:hAnsi="Merriweather" w:cs="Merriweather"/>
                <w:color w:val="000000" w:themeColor="text1"/>
                <w:sz w:val="18"/>
                <w:szCs w:val="18"/>
              </w:rPr>
            </w:pPr>
            <w:r>
              <w:rPr>
                <w:rFonts w:ascii="Merriweather" w:hAnsi="Merriweather" w:cs="Merriweather"/>
                <w:color w:val="000000" w:themeColor="text1"/>
                <w:sz w:val="18"/>
                <w:szCs w:val="18"/>
              </w:rPr>
              <w:t>carry out scientific research investigations</w:t>
            </w:r>
          </w:p>
          <w:p w14:paraId="1990179C"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color w:val="000000" w:themeColor="text1"/>
                <w:sz w:val="18"/>
                <w:szCs w:val="18"/>
              </w:rPr>
              <w:t>analyse basic approaches and concepts of contemporary cultural and literary theory</w:t>
            </w:r>
          </w:p>
        </w:tc>
      </w:tr>
      <w:tr w:rsidR="00023048" w14:paraId="2A16AC6A" w14:textId="77777777">
        <w:tc>
          <w:tcPr>
            <w:tcW w:w="9288" w:type="dxa"/>
            <w:gridSpan w:val="24"/>
            <w:shd w:val="clear" w:color="auto" w:fill="D9D9D9"/>
          </w:tcPr>
          <w:p w14:paraId="72B52343" w14:textId="77777777" w:rsidR="00023048" w:rsidRDefault="00023048">
            <w:pPr>
              <w:spacing w:before="20" w:after="20"/>
              <w:rPr>
                <w:rFonts w:ascii="Merriweather" w:hAnsi="Merriweather" w:cs="Merriweather"/>
                <w:sz w:val="18"/>
                <w:szCs w:val="18"/>
              </w:rPr>
            </w:pPr>
          </w:p>
        </w:tc>
      </w:tr>
      <w:tr w:rsidR="00023048" w14:paraId="27D836A6" w14:textId="77777777">
        <w:trPr>
          <w:trHeight w:val="190"/>
        </w:trPr>
        <w:tc>
          <w:tcPr>
            <w:tcW w:w="1485" w:type="dxa"/>
            <w:vMerge w:val="restart"/>
            <w:shd w:val="clear" w:color="auto" w:fill="F2F2F2"/>
            <w:vAlign w:val="center"/>
          </w:tcPr>
          <w:p w14:paraId="42E127B7"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 xml:space="preserve">Assessment criteria </w:t>
            </w:r>
          </w:p>
        </w:tc>
        <w:tc>
          <w:tcPr>
            <w:tcW w:w="1638" w:type="dxa"/>
            <w:gridSpan w:val="4"/>
            <w:vAlign w:val="center"/>
          </w:tcPr>
          <w:p w14:paraId="52BD5CB7"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85101601"/>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Class attendance</w:t>
            </w:r>
          </w:p>
        </w:tc>
        <w:tc>
          <w:tcPr>
            <w:tcW w:w="1550" w:type="dxa"/>
            <w:gridSpan w:val="5"/>
            <w:vAlign w:val="center"/>
          </w:tcPr>
          <w:p w14:paraId="459AAC07" w14:textId="77777777" w:rsidR="00023048" w:rsidRDefault="00017A9D">
            <w:pPr>
              <w:tabs>
                <w:tab w:val="left" w:pos="1218"/>
              </w:tabs>
              <w:spacing w:before="20" w:after="20"/>
              <w:jc w:val="center"/>
              <w:rPr>
                <w:rFonts w:ascii="Merriweather" w:hAnsi="Merriweather" w:cs="Merriweather"/>
                <w:sz w:val="18"/>
                <w:szCs w:val="18"/>
                <w:vertAlign w:val="superscript"/>
              </w:rPr>
            </w:pPr>
            <w:sdt>
              <w:sdtPr>
                <w:rPr>
                  <w:rFonts w:ascii="Merriweather" w:eastAsia="MS Mincho" w:hAnsi="Merriweather" w:cs="Merriweather"/>
                  <w:sz w:val="18"/>
                  <w:szCs w:val="18"/>
                </w:rPr>
                <w:id w:val="-1320267691"/>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Preparation for class</w:t>
            </w:r>
          </w:p>
        </w:tc>
        <w:tc>
          <w:tcPr>
            <w:tcW w:w="1854" w:type="dxa"/>
            <w:gridSpan w:val="5"/>
            <w:vAlign w:val="center"/>
          </w:tcPr>
          <w:p w14:paraId="59C65053"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08669450"/>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Homework</w:t>
            </w:r>
          </w:p>
        </w:tc>
        <w:tc>
          <w:tcPr>
            <w:tcW w:w="1776" w:type="dxa"/>
            <w:gridSpan w:val="8"/>
            <w:vAlign w:val="center"/>
          </w:tcPr>
          <w:p w14:paraId="28045A71"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8401374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Continuous evaluation</w:t>
            </w:r>
          </w:p>
        </w:tc>
        <w:tc>
          <w:tcPr>
            <w:tcW w:w="985" w:type="dxa"/>
            <w:vAlign w:val="center"/>
          </w:tcPr>
          <w:p w14:paraId="4A0E762B"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66532184"/>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Research</w:t>
            </w:r>
          </w:p>
        </w:tc>
      </w:tr>
      <w:tr w:rsidR="00023048" w14:paraId="7D844A70" w14:textId="77777777">
        <w:trPr>
          <w:trHeight w:val="190"/>
        </w:trPr>
        <w:tc>
          <w:tcPr>
            <w:tcW w:w="1485" w:type="dxa"/>
            <w:vMerge/>
            <w:shd w:val="clear" w:color="auto" w:fill="F2F2F2"/>
          </w:tcPr>
          <w:p w14:paraId="2CB54EC7"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429C0547"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398136034"/>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Practical work</w:t>
            </w:r>
          </w:p>
        </w:tc>
        <w:tc>
          <w:tcPr>
            <w:tcW w:w="1550" w:type="dxa"/>
            <w:gridSpan w:val="5"/>
            <w:vAlign w:val="center"/>
          </w:tcPr>
          <w:p w14:paraId="76835E97"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58945367"/>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Experimental work</w:t>
            </w:r>
          </w:p>
        </w:tc>
        <w:tc>
          <w:tcPr>
            <w:tcW w:w="1854" w:type="dxa"/>
            <w:gridSpan w:val="5"/>
            <w:vAlign w:val="center"/>
          </w:tcPr>
          <w:p w14:paraId="28D0B2FB"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808401256"/>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Presentation</w:t>
            </w:r>
          </w:p>
        </w:tc>
        <w:tc>
          <w:tcPr>
            <w:tcW w:w="1776" w:type="dxa"/>
            <w:gridSpan w:val="8"/>
            <w:vAlign w:val="center"/>
          </w:tcPr>
          <w:p w14:paraId="696EFEDA"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134325326"/>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Project</w:t>
            </w:r>
          </w:p>
        </w:tc>
        <w:tc>
          <w:tcPr>
            <w:tcW w:w="985" w:type="dxa"/>
            <w:vAlign w:val="center"/>
          </w:tcPr>
          <w:p w14:paraId="6233EFD3"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96885576"/>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Seminar</w:t>
            </w:r>
          </w:p>
        </w:tc>
      </w:tr>
      <w:tr w:rsidR="00023048" w14:paraId="50684563" w14:textId="77777777">
        <w:trPr>
          <w:trHeight w:val="190"/>
        </w:trPr>
        <w:tc>
          <w:tcPr>
            <w:tcW w:w="1485" w:type="dxa"/>
            <w:vMerge/>
            <w:shd w:val="clear" w:color="auto" w:fill="F2F2F2"/>
          </w:tcPr>
          <w:p w14:paraId="5728B441"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4F980E55"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023698893"/>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Test(s)</w:t>
            </w:r>
          </w:p>
        </w:tc>
        <w:tc>
          <w:tcPr>
            <w:tcW w:w="1550" w:type="dxa"/>
            <w:gridSpan w:val="5"/>
            <w:vAlign w:val="center"/>
          </w:tcPr>
          <w:p w14:paraId="176AC23A"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14882207"/>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Written exam</w:t>
            </w:r>
          </w:p>
        </w:tc>
        <w:tc>
          <w:tcPr>
            <w:tcW w:w="1854" w:type="dxa"/>
            <w:gridSpan w:val="5"/>
            <w:vAlign w:val="center"/>
          </w:tcPr>
          <w:p w14:paraId="75A9DB65"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755905834"/>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Oral exam</w:t>
            </w:r>
          </w:p>
        </w:tc>
        <w:tc>
          <w:tcPr>
            <w:tcW w:w="2761" w:type="dxa"/>
            <w:gridSpan w:val="9"/>
            <w:vAlign w:val="center"/>
          </w:tcPr>
          <w:p w14:paraId="1052B7F7"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321547941"/>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Other:</w:t>
            </w:r>
          </w:p>
        </w:tc>
      </w:tr>
      <w:tr w:rsidR="00023048" w14:paraId="796ED28A" w14:textId="77777777">
        <w:tc>
          <w:tcPr>
            <w:tcW w:w="1485" w:type="dxa"/>
            <w:shd w:val="clear" w:color="auto" w:fill="F2F2F2"/>
          </w:tcPr>
          <w:p w14:paraId="4B3ACBD1"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Conditions for permission to take the exam</w:t>
            </w:r>
          </w:p>
        </w:tc>
        <w:tc>
          <w:tcPr>
            <w:tcW w:w="7803" w:type="dxa"/>
            <w:gridSpan w:val="23"/>
            <w:vAlign w:val="center"/>
          </w:tcPr>
          <w:p w14:paraId="29A9FD80"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Students are obligated to give an oral presentation and take the end-term exam (an essay); once they have successfully completed the written exam, they are permitted to take the oral exam</w:t>
            </w:r>
          </w:p>
        </w:tc>
      </w:tr>
      <w:tr w:rsidR="00023048" w14:paraId="298E2C34" w14:textId="77777777">
        <w:tc>
          <w:tcPr>
            <w:tcW w:w="1485" w:type="dxa"/>
            <w:shd w:val="clear" w:color="auto" w:fill="F2F2F2"/>
          </w:tcPr>
          <w:p w14:paraId="2B8FFD6F"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Exam periods</w:t>
            </w:r>
          </w:p>
        </w:tc>
        <w:tc>
          <w:tcPr>
            <w:tcW w:w="3188" w:type="dxa"/>
            <w:gridSpan w:val="9"/>
            <w:vAlign w:val="center"/>
          </w:tcPr>
          <w:p w14:paraId="4DFA4432"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72834205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Winter</w:t>
            </w:r>
          </w:p>
        </w:tc>
        <w:tc>
          <w:tcPr>
            <w:tcW w:w="2350" w:type="dxa"/>
            <w:gridSpan w:val="7"/>
            <w:vAlign w:val="center"/>
          </w:tcPr>
          <w:p w14:paraId="151706D6"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13612873"/>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Summer</w:t>
            </w:r>
          </w:p>
        </w:tc>
        <w:tc>
          <w:tcPr>
            <w:tcW w:w="2265" w:type="dxa"/>
            <w:gridSpan w:val="7"/>
            <w:vAlign w:val="center"/>
          </w:tcPr>
          <w:p w14:paraId="2F6DFCF6" w14:textId="77777777" w:rsidR="00023048" w:rsidRDefault="00017A9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688258023"/>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Autumn</w:t>
            </w:r>
            <w:r w:rsidR="00FC252C">
              <w:rPr>
                <w:rFonts w:ascii="Merriweather" w:hAnsi="Merriweather" w:cs="Merriweather"/>
                <w:sz w:val="18"/>
                <w:szCs w:val="18"/>
              </w:rPr>
              <w:softHyphen/>
            </w:r>
          </w:p>
        </w:tc>
      </w:tr>
      <w:tr w:rsidR="00023048" w14:paraId="1FD1BCAB" w14:textId="77777777">
        <w:tc>
          <w:tcPr>
            <w:tcW w:w="1485" w:type="dxa"/>
            <w:shd w:val="clear" w:color="auto" w:fill="F2F2F2"/>
          </w:tcPr>
          <w:p w14:paraId="4E42A1A1"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Exam dates</w:t>
            </w:r>
          </w:p>
        </w:tc>
        <w:tc>
          <w:tcPr>
            <w:tcW w:w="3188" w:type="dxa"/>
            <w:gridSpan w:val="9"/>
            <w:vAlign w:val="center"/>
          </w:tcPr>
          <w:p w14:paraId="6D3F760D" w14:textId="77777777" w:rsidR="00023048" w:rsidRDefault="00023048">
            <w:pPr>
              <w:tabs>
                <w:tab w:val="left" w:pos="1218"/>
              </w:tabs>
              <w:spacing w:before="20" w:after="20"/>
              <w:jc w:val="center"/>
              <w:rPr>
                <w:rFonts w:ascii="Merriweather" w:hAnsi="Merriweather" w:cs="Merriweather"/>
                <w:sz w:val="18"/>
                <w:szCs w:val="18"/>
              </w:rPr>
            </w:pPr>
          </w:p>
        </w:tc>
        <w:tc>
          <w:tcPr>
            <w:tcW w:w="2350" w:type="dxa"/>
            <w:gridSpan w:val="7"/>
            <w:vAlign w:val="center"/>
          </w:tcPr>
          <w:p w14:paraId="36A0C563" w14:textId="435C5A6F" w:rsidR="00023048" w:rsidRDefault="007B2032">
            <w:pPr>
              <w:tabs>
                <w:tab w:val="left" w:pos="1218"/>
              </w:tabs>
              <w:spacing w:before="20" w:after="20"/>
              <w:jc w:val="center"/>
              <w:rPr>
                <w:rFonts w:ascii="Merriweather" w:hAnsi="Merriweather" w:cs="Merriweather"/>
                <w:sz w:val="18"/>
                <w:szCs w:val="18"/>
              </w:rPr>
            </w:pPr>
            <w:hyperlink r:id="rId8" w:history="1">
              <w:r w:rsidRPr="00D4026F">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c>
          <w:tcPr>
            <w:tcW w:w="2265" w:type="dxa"/>
            <w:gridSpan w:val="7"/>
            <w:vAlign w:val="center"/>
          </w:tcPr>
          <w:p w14:paraId="50C139C3" w14:textId="2D06EA9C" w:rsidR="00023048" w:rsidRDefault="007B2032">
            <w:pPr>
              <w:tabs>
                <w:tab w:val="left" w:pos="1218"/>
              </w:tabs>
              <w:spacing w:before="20" w:after="20"/>
              <w:jc w:val="center"/>
              <w:rPr>
                <w:rFonts w:ascii="Merriweather" w:hAnsi="Merriweather" w:cs="Merriweather"/>
                <w:sz w:val="18"/>
                <w:szCs w:val="18"/>
              </w:rPr>
            </w:pPr>
            <w:hyperlink r:id="rId9" w:history="1">
              <w:r w:rsidRPr="00D4026F">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r>
      <w:tr w:rsidR="00023048" w14:paraId="30DE0431" w14:textId="77777777">
        <w:tc>
          <w:tcPr>
            <w:tcW w:w="1485" w:type="dxa"/>
            <w:shd w:val="clear" w:color="auto" w:fill="F2F2F2"/>
          </w:tcPr>
          <w:p w14:paraId="4C3FA2E5"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description</w:t>
            </w:r>
          </w:p>
        </w:tc>
        <w:tc>
          <w:tcPr>
            <w:tcW w:w="7803" w:type="dxa"/>
            <w:gridSpan w:val="23"/>
            <w:vAlign w:val="center"/>
          </w:tcPr>
          <w:p w14:paraId="4058FC90"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hAnsi="Merriweather" w:cs="Merriweather"/>
                <w:sz w:val="18"/>
                <w:szCs w:val="18"/>
              </w:rPr>
              <w:t>This course focuses on British novels written in the period between the end of the Second World War and the turn of the 21</w:t>
            </w:r>
            <w:r>
              <w:rPr>
                <w:rFonts w:ascii="Merriweather" w:hAnsi="Merriweather" w:cs="Merriweather"/>
                <w:sz w:val="18"/>
                <w:szCs w:val="18"/>
                <w:vertAlign w:val="superscript"/>
              </w:rPr>
              <w:t>st</w:t>
            </w:r>
            <w:r>
              <w:rPr>
                <w:rFonts w:ascii="Merriweather" w:hAnsi="Merriweather" w:cs="Merriweather"/>
                <w:sz w:val="18"/>
                <w:szCs w:val="18"/>
              </w:rPr>
              <w:t xml:space="preserve"> century. We will be reading and discussing the selection of texts mostly in the light of postmodernism, feminism, postcolonial theories and cultural studies. The course also examines whether the term ‘British novel’ can function today as many prominent authors are usually associated with (micro)national identity (English/Scottish/Welsh). The issue of ‘British’ identity which turned into a much more complex, heterogeneous and hybridized concept towards the end of the last century (e.g. black British, black Scottish, Asian British, etc.) is also going to be addressed. We will be analysing the chosen novels by G. Orwell, J. Fowles, A.S. Byatt, I. McEwan, K. Ishiguro, J. Kay, A. Gray, J. Galloway, H, </w:t>
            </w:r>
            <w:proofErr w:type="spellStart"/>
            <w:r>
              <w:rPr>
                <w:rFonts w:ascii="Merriweather" w:hAnsi="Merriweather" w:cs="Merriweather"/>
                <w:sz w:val="18"/>
                <w:szCs w:val="18"/>
              </w:rPr>
              <w:t>Kureishi</w:t>
            </w:r>
            <w:proofErr w:type="spellEnd"/>
            <w:r>
              <w:rPr>
                <w:rFonts w:ascii="Merriweather" w:hAnsi="Merriweather" w:cs="Merriweather"/>
                <w:sz w:val="18"/>
                <w:szCs w:val="18"/>
              </w:rPr>
              <w:t xml:space="preserve">, Z. Smith and others.  </w:t>
            </w:r>
          </w:p>
        </w:tc>
      </w:tr>
      <w:tr w:rsidR="00023048" w14:paraId="216EC011" w14:textId="77777777">
        <w:tc>
          <w:tcPr>
            <w:tcW w:w="1485" w:type="dxa"/>
            <w:shd w:val="clear" w:color="auto" w:fill="F2F2F2"/>
          </w:tcPr>
          <w:p w14:paraId="5053AA82"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content</w:t>
            </w:r>
          </w:p>
        </w:tc>
        <w:tc>
          <w:tcPr>
            <w:tcW w:w="7803" w:type="dxa"/>
            <w:gridSpan w:val="23"/>
          </w:tcPr>
          <w:p w14:paraId="34C12DD8"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1) </w:t>
            </w:r>
            <w:r>
              <w:rPr>
                <w:rFonts w:ascii="Merriweather" w:eastAsiaTheme="minorHAnsi" w:hAnsi="Merriweather" w:cs="Merriweather"/>
                <w:sz w:val="18"/>
                <w:szCs w:val="18"/>
                <w:lang w:val="en-US"/>
              </w:rPr>
              <w:t>Course overview / theoretical approaches to the selected texts; primary and secondary bibliography</w:t>
            </w:r>
          </w:p>
          <w:p w14:paraId="72089188"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2) </w:t>
            </w:r>
            <w:r>
              <w:rPr>
                <w:rFonts w:ascii="Merriweather" w:hAnsi="Merriweather" w:cs="Merriweather"/>
                <w:sz w:val="18"/>
                <w:szCs w:val="18"/>
                <w:lang w:val="en-US"/>
              </w:rPr>
              <w:t>Contexts: history, politics, culture / issues of social class, gender identity, the changing role of women, sexuality, multicultural experience, hybrid identity in British society in the 2</w:t>
            </w:r>
            <w:r>
              <w:rPr>
                <w:rFonts w:ascii="Merriweather" w:hAnsi="Merriweather" w:cs="Merriweather"/>
                <w:sz w:val="18"/>
                <w:szCs w:val="18"/>
                <w:vertAlign w:val="superscript"/>
                <w:lang w:val="en-US"/>
              </w:rPr>
              <w:t>nd</w:t>
            </w:r>
            <w:r>
              <w:rPr>
                <w:rFonts w:ascii="Merriweather" w:hAnsi="Merriweather" w:cs="Merriweather"/>
                <w:sz w:val="18"/>
                <w:szCs w:val="18"/>
                <w:lang w:val="en-US"/>
              </w:rPr>
              <w:t xml:space="preserve"> half of the 20</w:t>
            </w:r>
            <w:r>
              <w:rPr>
                <w:rFonts w:ascii="Merriweather" w:hAnsi="Merriweather" w:cs="Merriweather"/>
                <w:sz w:val="18"/>
                <w:szCs w:val="18"/>
                <w:vertAlign w:val="superscript"/>
                <w:lang w:val="en-US"/>
              </w:rPr>
              <w:t>th</w:t>
            </w:r>
            <w:r>
              <w:rPr>
                <w:rFonts w:ascii="Merriweather" w:hAnsi="Merriweather" w:cs="Merriweather"/>
                <w:sz w:val="18"/>
                <w:szCs w:val="18"/>
                <w:lang w:val="en-US"/>
              </w:rPr>
              <w:t xml:space="preserve"> century</w:t>
            </w:r>
          </w:p>
          <w:p w14:paraId="4DC3F4FC"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3) </w:t>
            </w:r>
            <w:r>
              <w:rPr>
                <w:rFonts w:ascii="Merriweather" w:hAnsi="Merriweather" w:cs="Merriweather"/>
                <w:sz w:val="18"/>
                <w:szCs w:val="18"/>
                <w:lang w:val="en-US"/>
              </w:rPr>
              <w:t>Post-war fiction / ‘literary pessimism’ / issues of national decline and problematics of Englishness / George Orwell</w:t>
            </w:r>
            <w:r>
              <w:rPr>
                <w:rFonts w:ascii="Merriweather" w:hAnsi="Merriweather" w:cs="Merriweather"/>
                <w:i/>
                <w:sz w:val="18"/>
                <w:szCs w:val="18"/>
                <w:lang w:val="en-US"/>
              </w:rPr>
              <w:t xml:space="preserve">: Animal Farm </w:t>
            </w:r>
            <w:r>
              <w:rPr>
                <w:rFonts w:ascii="Merriweather" w:hAnsi="Merriweather" w:cs="Merriweather"/>
                <w:sz w:val="18"/>
                <w:szCs w:val="18"/>
                <w:lang w:val="en-US"/>
              </w:rPr>
              <w:t>(1945)</w:t>
            </w:r>
            <w:r>
              <w:rPr>
                <w:rFonts w:ascii="Merriweather" w:hAnsi="Merriweather" w:cs="Merriweather"/>
                <w:i/>
                <w:sz w:val="18"/>
                <w:szCs w:val="18"/>
                <w:lang w:val="en-US"/>
              </w:rPr>
              <w:t xml:space="preserve">, 1984 </w:t>
            </w:r>
            <w:r>
              <w:rPr>
                <w:rFonts w:ascii="Merriweather" w:hAnsi="Merriweather" w:cs="Merriweather"/>
                <w:sz w:val="18"/>
                <w:szCs w:val="18"/>
                <w:lang w:val="en-US"/>
              </w:rPr>
              <w:t>(1949)</w:t>
            </w:r>
          </w:p>
          <w:p w14:paraId="719A34A5"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4) </w:t>
            </w:r>
            <w:r>
              <w:rPr>
                <w:rFonts w:ascii="Merriweather" w:hAnsi="Merriweather" w:cs="Merriweather"/>
                <w:sz w:val="18"/>
                <w:szCs w:val="18"/>
                <w:lang w:val="en-US"/>
              </w:rPr>
              <w:t>Issues of protest and class in the fifties / culture of ‘Anger’ / trend towards social fiction / rejection of modernism / campus (academic) novel</w:t>
            </w:r>
          </w:p>
          <w:p w14:paraId="43E29A9F"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5)</w:t>
            </w:r>
            <w:r>
              <w:rPr>
                <w:rFonts w:ascii="Merriweather" w:hAnsi="Merriweather" w:cs="Merriweather"/>
                <w:sz w:val="18"/>
                <w:szCs w:val="18"/>
                <w:lang w:val="en-US"/>
              </w:rPr>
              <w:t xml:space="preserve"> Postmodernist fiction in the British context / history/histories in the postmodern novel / issues of self-referential narrative / historiographic metafictions / John Fowles, </w:t>
            </w:r>
            <w:r>
              <w:rPr>
                <w:rFonts w:ascii="Merriweather" w:hAnsi="Merriweather" w:cs="Merriweather"/>
                <w:i/>
                <w:sz w:val="18"/>
                <w:szCs w:val="18"/>
                <w:lang w:val="en-US"/>
              </w:rPr>
              <w:t xml:space="preserve">The French </w:t>
            </w:r>
            <w:proofErr w:type="spellStart"/>
            <w:r>
              <w:rPr>
                <w:rFonts w:ascii="Merriweather" w:hAnsi="Merriweather" w:cs="Merriweather"/>
                <w:i/>
                <w:sz w:val="18"/>
                <w:szCs w:val="18"/>
                <w:lang w:val="en-US"/>
              </w:rPr>
              <w:t>Lieutentant’s</w:t>
            </w:r>
            <w:proofErr w:type="spellEnd"/>
            <w:r>
              <w:rPr>
                <w:rFonts w:ascii="Merriweather" w:hAnsi="Merriweather" w:cs="Merriweather"/>
                <w:i/>
                <w:sz w:val="18"/>
                <w:szCs w:val="18"/>
                <w:lang w:val="en-US"/>
              </w:rPr>
              <w:t xml:space="preserve"> Woman </w:t>
            </w:r>
            <w:r>
              <w:rPr>
                <w:rFonts w:ascii="Merriweather" w:hAnsi="Merriweather" w:cs="Merriweather"/>
                <w:sz w:val="18"/>
                <w:szCs w:val="18"/>
                <w:lang w:val="en-US"/>
              </w:rPr>
              <w:t xml:space="preserve">(1969)   </w:t>
            </w:r>
          </w:p>
          <w:p w14:paraId="6752A931" w14:textId="77777777" w:rsidR="00023048" w:rsidRDefault="00FC252C">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6) </w:t>
            </w:r>
            <w:r>
              <w:rPr>
                <w:rFonts w:ascii="Merriweather" w:hAnsi="Merriweather" w:cs="Merriweather"/>
                <w:sz w:val="18"/>
                <w:szCs w:val="18"/>
                <w:lang w:val="en-US"/>
              </w:rPr>
              <w:t xml:space="preserve">Film screening; </w:t>
            </w:r>
            <w:r>
              <w:rPr>
                <w:rFonts w:ascii="Merriweather" w:hAnsi="Merriweather" w:cs="Merriweather"/>
                <w:i/>
                <w:sz w:val="18"/>
                <w:szCs w:val="18"/>
                <w:lang w:val="en-US"/>
              </w:rPr>
              <w:t xml:space="preserve">The French </w:t>
            </w:r>
            <w:proofErr w:type="spellStart"/>
            <w:r>
              <w:rPr>
                <w:rFonts w:ascii="Merriweather" w:hAnsi="Merriweather" w:cs="Merriweather"/>
                <w:i/>
                <w:sz w:val="18"/>
                <w:szCs w:val="18"/>
                <w:lang w:val="en-US"/>
              </w:rPr>
              <w:t>Lieutentant’s</w:t>
            </w:r>
            <w:proofErr w:type="spellEnd"/>
            <w:r>
              <w:rPr>
                <w:rFonts w:ascii="Merriweather" w:hAnsi="Merriweather" w:cs="Merriweather"/>
                <w:i/>
                <w:sz w:val="18"/>
                <w:szCs w:val="18"/>
                <w:lang w:val="en-US"/>
              </w:rPr>
              <w:t xml:space="preserve"> Woman</w:t>
            </w:r>
            <w:r>
              <w:rPr>
                <w:rFonts w:ascii="Merriweather" w:hAnsi="Merriweather" w:cs="Merriweather"/>
                <w:sz w:val="18"/>
                <w:szCs w:val="18"/>
                <w:lang w:val="en-US"/>
              </w:rPr>
              <w:t xml:space="preserve"> (1981)</w:t>
            </w:r>
          </w:p>
          <w:p w14:paraId="69319810"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7)</w:t>
            </w:r>
            <w:r>
              <w:rPr>
                <w:rFonts w:ascii="Merriweather" w:hAnsi="Merriweather" w:cs="Merriweather"/>
                <w:sz w:val="18"/>
                <w:szCs w:val="18"/>
                <w:lang w:val="en-US"/>
              </w:rPr>
              <w:t xml:space="preserve"> British fiction since the seventies /  ‘The Empire strikes back’/ multi-ethnic voices and identities in and outside the UK / issues of gender, sexual identity and cultural politics</w:t>
            </w:r>
          </w:p>
          <w:p w14:paraId="2EA380CB"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 xml:space="preserve">8) </w:t>
            </w:r>
            <w:r>
              <w:rPr>
                <w:rFonts w:ascii="Merriweather" w:hAnsi="Merriweather" w:cs="Merriweather"/>
                <w:sz w:val="18"/>
                <w:szCs w:val="18"/>
                <w:lang w:val="en-US"/>
              </w:rPr>
              <w:t>Theorists and theories of postcolonial literature</w:t>
            </w:r>
          </w:p>
          <w:p w14:paraId="5190C390" w14:textId="77777777" w:rsidR="00023048" w:rsidRDefault="00FC252C">
            <w:pPr>
              <w:tabs>
                <w:tab w:val="left" w:pos="1218"/>
              </w:tabs>
              <w:spacing w:before="20" w:after="20"/>
              <w:rPr>
                <w:rFonts w:ascii="Merriweather" w:hAnsi="Merriweather" w:cs="Merriweather"/>
                <w:sz w:val="18"/>
                <w:szCs w:val="18"/>
                <w:lang w:val="en-US"/>
              </w:rPr>
            </w:pPr>
            <w:r>
              <w:rPr>
                <w:rFonts w:ascii="Merriweather" w:eastAsia="MS Gothic" w:hAnsi="Merriweather" w:cs="Merriweather"/>
                <w:sz w:val="18"/>
                <w:szCs w:val="18"/>
              </w:rPr>
              <w:t xml:space="preserve">9) </w:t>
            </w:r>
            <w:r>
              <w:rPr>
                <w:rFonts w:ascii="Merriweather" w:hAnsi="Merriweather" w:cs="Merriweather"/>
                <w:sz w:val="18"/>
                <w:szCs w:val="18"/>
                <w:lang w:val="en-US"/>
              </w:rPr>
              <w:t xml:space="preserve">Film screening; </w:t>
            </w:r>
            <w:r>
              <w:rPr>
                <w:rFonts w:ascii="Merriweather" w:hAnsi="Merriweather" w:cs="Merriweather"/>
                <w:i/>
                <w:sz w:val="18"/>
                <w:szCs w:val="18"/>
                <w:lang w:val="en-US"/>
              </w:rPr>
              <w:t xml:space="preserve">My Beautiful </w:t>
            </w:r>
            <w:proofErr w:type="spellStart"/>
            <w:r>
              <w:rPr>
                <w:rFonts w:ascii="Merriweather" w:hAnsi="Merriweather" w:cs="Merriweather"/>
                <w:i/>
                <w:sz w:val="18"/>
                <w:szCs w:val="18"/>
                <w:lang w:val="en-US"/>
              </w:rPr>
              <w:t>Laundrette</w:t>
            </w:r>
            <w:proofErr w:type="spellEnd"/>
            <w:r>
              <w:rPr>
                <w:rFonts w:ascii="Merriweather" w:hAnsi="Merriweather" w:cs="Merriweather"/>
                <w:i/>
                <w:sz w:val="18"/>
                <w:szCs w:val="18"/>
                <w:lang w:val="en-US"/>
              </w:rPr>
              <w:t xml:space="preserve"> </w:t>
            </w:r>
            <w:r>
              <w:rPr>
                <w:rFonts w:ascii="Merriweather" w:hAnsi="Merriweather" w:cs="Merriweather"/>
                <w:sz w:val="18"/>
                <w:szCs w:val="18"/>
                <w:lang w:val="en-US"/>
              </w:rPr>
              <w:t>(1985)</w:t>
            </w:r>
          </w:p>
          <w:p w14:paraId="39AB40A8"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 xml:space="preserve">10) </w:t>
            </w:r>
            <w:r>
              <w:rPr>
                <w:rFonts w:ascii="Merriweather" w:hAnsi="Merriweather" w:cs="Merriweather"/>
                <w:sz w:val="18"/>
                <w:szCs w:val="18"/>
                <w:lang w:val="en-US"/>
              </w:rPr>
              <w:t xml:space="preserve">Modern Scottish novel; postmodernism in contemporary Scottish fiction; hybrid </w:t>
            </w:r>
            <w:r>
              <w:rPr>
                <w:rFonts w:ascii="Merriweather" w:hAnsi="Merriweather" w:cs="Merriweather"/>
                <w:sz w:val="18"/>
                <w:szCs w:val="18"/>
                <w:lang w:val="en-US"/>
              </w:rPr>
              <w:lastRenderedPageBreak/>
              <w:t>Scottish identity; deconstruction of ‘British’ identity</w:t>
            </w:r>
          </w:p>
          <w:p w14:paraId="79DC4299"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 xml:space="preserve">11) </w:t>
            </w:r>
            <w:r>
              <w:rPr>
                <w:rFonts w:ascii="Merriweather" w:hAnsi="Merriweather" w:cs="Merriweather"/>
                <w:sz w:val="18"/>
                <w:szCs w:val="18"/>
                <w:lang w:val="en-US"/>
              </w:rPr>
              <w:t>British cultural studies; theorists and theories</w:t>
            </w:r>
          </w:p>
          <w:p w14:paraId="11F3D20F"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12)</w:t>
            </w:r>
            <w:r>
              <w:rPr>
                <w:rFonts w:ascii="Merriweather" w:hAnsi="Merriweather" w:cs="Merriweather"/>
                <w:sz w:val="18"/>
                <w:szCs w:val="18"/>
                <w:lang w:val="en-US"/>
              </w:rPr>
              <w:t>‘Cool Britannia’; fiction in the nineties; gay writing; return to history</w:t>
            </w:r>
          </w:p>
          <w:p w14:paraId="51CE4145" w14:textId="77777777" w:rsidR="00023048" w:rsidRDefault="00FC252C">
            <w:pPr>
              <w:tabs>
                <w:tab w:val="left" w:pos="1218"/>
              </w:tabs>
              <w:spacing w:before="20" w:after="20"/>
              <w:rPr>
                <w:rFonts w:ascii="Merriweather" w:hAnsi="Merriweather" w:cs="Merriweather"/>
                <w:sz w:val="18"/>
                <w:szCs w:val="18"/>
                <w:lang w:val="en-US"/>
              </w:rPr>
            </w:pPr>
            <w:r>
              <w:rPr>
                <w:rFonts w:ascii="Merriweather" w:eastAsia="MS Gothic" w:hAnsi="Merriweather" w:cs="Merriweather"/>
                <w:sz w:val="18"/>
                <w:szCs w:val="18"/>
              </w:rPr>
              <w:t xml:space="preserve">13) </w:t>
            </w:r>
            <w:r>
              <w:rPr>
                <w:rFonts w:ascii="Merriweather" w:hAnsi="Merriweather" w:cs="Merriweather"/>
                <w:sz w:val="18"/>
                <w:szCs w:val="18"/>
                <w:lang w:val="en-US"/>
              </w:rPr>
              <w:t>(Sub)urban realism; sex, drugs and rock’n’roll in contemporary British fiction</w:t>
            </w:r>
          </w:p>
          <w:p w14:paraId="70AADA44"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14)</w:t>
            </w:r>
            <w:r>
              <w:rPr>
                <w:rFonts w:ascii="Merriweather" w:hAnsi="Merriweather" w:cs="Merriweather"/>
                <w:sz w:val="18"/>
                <w:szCs w:val="18"/>
                <w:lang w:val="en-US"/>
              </w:rPr>
              <w:t>Turn of the 21</w:t>
            </w:r>
            <w:r>
              <w:rPr>
                <w:rFonts w:ascii="Merriweather" w:hAnsi="Merriweather" w:cs="Merriweather"/>
                <w:sz w:val="18"/>
                <w:szCs w:val="18"/>
                <w:vertAlign w:val="superscript"/>
                <w:lang w:val="en-US"/>
              </w:rPr>
              <w:t>st</w:t>
            </w:r>
            <w:r>
              <w:rPr>
                <w:rFonts w:ascii="Merriweather" w:hAnsi="Merriweather" w:cs="Merriweather"/>
                <w:sz w:val="18"/>
                <w:szCs w:val="18"/>
                <w:lang w:val="en-US"/>
              </w:rPr>
              <w:t xml:space="preserve"> century; new trends and voices in the contemporary British novel</w:t>
            </w:r>
          </w:p>
          <w:p w14:paraId="6584599D" w14:textId="77777777" w:rsidR="00023048" w:rsidRDefault="00FC252C">
            <w:pPr>
              <w:tabs>
                <w:tab w:val="left" w:pos="1218"/>
              </w:tabs>
              <w:spacing w:before="20" w:after="20"/>
              <w:rPr>
                <w:rFonts w:ascii="Merriweather" w:eastAsia="MS Gothic" w:hAnsi="Merriweather" w:cs="Merriweather"/>
                <w:i/>
                <w:sz w:val="18"/>
                <w:szCs w:val="18"/>
              </w:rPr>
            </w:pPr>
            <w:r>
              <w:rPr>
                <w:rFonts w:ascii="Merriweather" w:eastAsia="MS Gothic" w:hAnsi="Merriweather" w:cs="Merriweather"/>
                <w:sz w:val="18"/>
                <w:szCs w:val="18"/>
              </w:rPr>
              <w:t xml:space="preserve">15) </w:t>
            </w:r>
            <w:r>
              <w:rPr>
                <w:rFonts w:ascii="Merriweather" w:hAnsi="Merriweather" w:cs="Merriweather"/>
                <w:sz w:val="18"/>
                <w:szCs w:val="18"/>
                <w:lang w:val="en-US"/>
              </w:rPr>
              <w:t>End-term exam (essay)</w:t>
            </w:r>
          </w:p>
        </w:tc>
      </w:tr>
      <w:tr w:rsidR="00023048" w14:paraId="72791652" w14:textId="77777777">
        <w:tc>
          <w:tcPr>
            <w:tcW w:w="1485" w:type="dxa"/>
            <w:shd w:val="clear" w:color="auto" w:fill="F2F2F2"/>
          </w:tcPr>
          <w:p w14:paraId="30CB1276"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lastRenderedPageBreak/>
              <w:t>Required reading</w:t>
            </w:r>
          </w:p>
        </w:tc>
        <w:tc>
          <w:tcPr>
            <w:tcW w:w="7803" w:type="dxa"/>
            <w:gridSpan w:val="23"/>
            <w:vAlign w:val="center"/>
          </w:tcPr>
          <w:p w14:paraId="798FFAE0" w14:textId="77777777" w:rsidR="00023048" w:rsidRDefault="00FC252C">
            <w:pPr>
              <w:spacing w:before="0" w:after="0"/>
              <w:jc w:val="both"/>
              <w:rPr>
                <w:rFonts w:ascii="Merriweather" w:eastAsiaTheme="minorHAnsi" w:hAnsi="Merriweather" w:cs="Merriweather"/>
                <w:sz w:val="18"/>
                <w:szCs w:val="18"/>
                <w:lang w:val="en-US"/>
              </w:rPr>
            </w:pPr>
            <w:r>
              <w:rPr>
                <w:rFonts w:ascii="Merriweather" w:eastAsiaTheme="minorHAnsi" w:hAnsi="Merriweather" w:cs="Merriweather"/>
                <w:b/>
                <w:sz w:val="18"/>
                <w:szCs w:val="18"/>
                <w:lang w:val="en-US"/>
              </w:rPr>
              <w:t>A selection of novels (students obtain the reading list at the beginning of the semester) +</w:t>
            </w:r>
          </w:p>
          <w:p w14:paraId="2398648E" w14:textId="77777777" w:rsidR="00023048" w:rsidRDefault="00023048">
            <w:pPr>
              <w:spacing w:before="0" w:after="0"/>
              <w:jc w:val="both"/>
              <w:rPr>
                <w:rFonts w:ascii="Merriweather" w:eastAsiaTheme="minorHAnsi" w:hAnsi="Merriweather" w:cs="Merriweather"/>
                <w:sz w:val="18"/>
                <w:szCs w:val="18"/>
                <w:lang w:val="en-US"/>
              </w:rPr>
            </w:pPr>
          </w:p>
          <w:p w14:paraId="285654C2" w14:textId="77777777" w:rsidR="00023048" w:rsidRDefault="00FC252C">
            <w:pPr>
              <w:spacing w:before="0" w:after="0"/>
              <w:jc w:val="both"/>
              <w:rPr>
                <w:rFonts w:ascii="Merriweather" w:hAnsi="Merriweather" w:cs="Merriweather"/>
                <w:sz w:val="18"/>
                <w:szCs w:val="18"/>
                <w:lang w:val="en-US"/>
              </w:rPr>
            </w:pPr>
            <w:r>
              <w:rPr>
                <w:rFonts w:ascii="Merriweather" w:hAnsi="Merriweather" w:cs="Merriweather"/>
                <w:sz w:val="18"/>
                <w:szCs w:val="18"/>
                <w:lang w:val="en-US"/>
              </w:rPr>
              <w:t xml:space="preserve">Bradbury, M. </w:t>
            </w:r>
            <w:r>
              <w:rPr>
                <w:rFonts w:ascii="Merriweather" w:hAnsi="Merriweather" w:cs="Merriweather"/>
                <w:i/>
                <w:sz w:val="18"/>
                <w:szCs w:val="18"/>
                <w:lang w:val="en-US"/>
              </w:rPr>
              <w:t>The Modern British Novel</w:t>
            </w:r>
            <w:r>
              <w:rPr>
                <w:rFonts w:ascii="Merriweather" w:hAnsi="Merriweather" w:cs="Merriweather"/>
                <w:sz w:val="18"/>
                <w:szCs w:val="18"/>
                <w:lang w:val="en-US"/>
              </w:rPr>
              <w:t>. Penguin Books, 1994. (selected chapters)</w:t>
            </w:r>
          </w:p>
          <w:p w14:paraId="12FE60A9" w14:textId="77777777" w:rsidR="00023048" w:rsidRDefault="00FC252C">
            <w:pPr>
              <w:autoSpaceDE w:val="0"/>
              <w:autoSpaceDN w:val="0"/>
              <w:adjustRightInd w:val="0"/>
              <w:spacing w:before="0" w:after="0"/>
              <w:jc w:val="both"/>
              <w:rPr>
                <w:rFonts w:ascii="Merriweather" w:eastAsiaTheme="minorHAnsi" w:hAnsi="Merriweather" w:cs="Merriweather"/>
                <w:sz w:val="18"/>
                <w:szCs w:val="18"/>
                <w:lang w:val="en-US"/>
              </w:rPr>
            </w:pPr>
            <w:r>
              <w:rPr>
                <w:rFonts w:ascii="Merriweather" w:hAnsi="Merriweather" w:cs="Merriweather"/>
                <w:sz w:val="18"/>
                <w:szCs w:val="18"/>
                <w:lang w:val="en-US"/>
              </w:rPr>
              <w:t xml:space="preserve">Butler, C. </w:t>
            </w:r>
            <w:r>
              <w:rPr>
                <w:rFonts w:ascii="Merriweather" w:hAnsi="Merriweather" w:cs="Merriweather"/>
                <w:i/>
                <w:sz w:val="18"/>
                <w:szCs w:val="18"/>
                <w:lang w:val="en-US"/>
              </w:rPr>
              <w:t>Postmodernism; A Very Short Introduction</w:t>
            </w:r>
            <w:r>
              <w:rPr>
                <w:rFonts w:ascii="Merriweather" w:hAnsi="Merriweather" w:cs="Merriweather"/>
                <w:sz w:val="18"/>
                <w:szCs w:val="18"/>
                <w:lang w:val="en-US"/>
              </w:rPr>
              <w:t>. Oxford University Press, 2002.</w:t>
            </w:r>
          </w:p>
          <w:p w14:paraId="43CEE020"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Theme="minorHAnsi" w:hAnsi="Merriweather" w:cs="Merriweather"/>
                <w:sz w:val="18"/>
                <w:szCs w:val="18"/>
                <w:lang w:val="en-US"/>
              </w:rPr>
              <w:t xml:space="preserve">Head, D. </w:t>
            </w:r>
            <w:r>
              <w:rPr>
                <w:rFonts w:ascii="Merriweather" w:eastAsiaTheme="minorHAnsi" w:hAnsi="Merriweather" w:cs="Merriweather"/>
                <w:i/>
                <w:sz w:val="18"/>
                <w:szCs w:val="18"/>
                <w:lang w:val="en-US"/>
              </w:rPr>
              <w:t xml:space="preserve">The Cambridge Introduction to </w:t>
            </w:r>
            <w:r>
              <w:rPr>
                <w:rFonts w:ascii="Merriweather" w:eastAsiaTheme="minorHAnsi" w:hAnsi="Merriweather" w:cs="Merriweather"/>
                <w:i/>
                <w:iCs/>
                <w:sz w:val="18"/>
                <w:szCs w:val="18"/>
                <w:lang w:val="en-US"/>
              </w:rPr>
              <w:t>Modern British Fiction: 1950-2000</w:t>
            </w:r>
            <w:r>
              <w:rPr>
                <w:rFonts w:ascii="Merriweather" w:eastAsiaTheme="minorHAnsi" w:hAnsi="Merriweather" w:cs="Merriweather"/>
                <w:sz w:val="18"/>
                <w:szCs w:val="18"/>
                <w:lang w:val="en-US"/>
              </w:rPr>
              <w:t>. Cambridge University Press, 2004. (selected chapters)</w:t>
            </w:r>
          </w:p>
        </w:tc>
      </w:tr>
      <w:tr w:rsidR="00023048" w14:paraId="12100BAD" w14:textId="77777777">
        <w:tc>
          <w:tcPr>
            <w:tcW w:w="1485" w:type="dxa"/>
            <w:shd w:val="clear" w:color="auto" w:fill="F2F2F2"/>
          </w:tcPr>
          <w:p w14:paraId="2A5A3ACE"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Additional reading</w:t>
            </w:r>
          </w:p>
        </w:tc>
        <w:tc>
          <w:tcPr>
            <w:tcW w:w="7803" w:type="dxa"/>
            <w:gridSpan w:val="23"/>
            <w:vAlign w:val="center"/>
          </w:tcPr>
          <w:p w14:paraId="628EC3C8" w14:textId="77777777" w:rsidR="00023048" w:rsidRDefault="00FC252C">
            <w:pPr>
              <w:spacing w:before="0" w:after="0"/>
              <w:rPr>
                <w:rFonts w:ascii="Merriweather" w:hAnsi="Merriweather" w:cs="Merriweather"/>
                <w:sz w:val="18"/>
                <w:szCs w:val="18"/>
                <w:lang w:val="en-US"/>
              </w:rPr>
            </w:pPr>
            <w:r>
              <w:rPr>
                <w:rFonts w:ascii="Merriweather" w:hAnsi="Merriweather" w:cs="Merriweather"/>
                <w:sz w:val="18"/>
                <w:szCs w:val="18"/>
                <w:lang w:val="en-US"/>
              </w:rPr>
              <w:t xml:space="preserve">Boehmer, E. </w:t>
            </w:r>
            <w:r>
              <w:rPr>
                <w:rFonts w:ascii="Merriweather" w:hAnsi="Merriweather" w:cs="Merriweather"/>
                <w:i/>
                <w:sz w:val="18"/>
                <w:szCs w:val="18"/>
                <w:lang w:val="en-US"/>
              </w:rPr>
              <w:t>Colonial and Postcolonial Literature</w:t>
            </w:r>
            <w:r>
              <w:rPr>
                <w:rFonts w:ascii="Merriweather" w:hAnsi="Merriweather" w:cs="Merriweather"/>
                <w:sz w:val="18"/>
                <w:szCs w:val="18"/>
                <w:lang w:val="en-US"/>
              </w:rPr>
              <w:t xml:space="preserve">. Oxford University Press, 2005. (selected chapters) </w:t>
            </w:r>
          </w:p>
          <w:p w14:paraId="19F9AC6C" w14:textId="77777777" w:rsidR="00023048" w:rsidRDefault="00FC252C">
            <w:pPr>
              <w:spacing w:before="0" w:after="0"/>
              <w:rPr>
                <w:rFonts w:ascii="Merriweather" w:hAnsi="Merriweather" w:cs="Merriweather"/>
                <w:sz w:val="18"/>
                <w:szCs w:val="18"/>
                <w:lang w:val="en-US"/>
              </w:rPr>
            </w:pPr>
            <w:r>
              <w:rPr>
                <w:rFonts w:ascii="Merriweather" w:hAnsi="Merriweather" w:cs="Merriweather"/>
                <w:sz w:val="18"/>
                <w:szCs w:val="18"/>
                <w:lang w:val="en-US"/>
              </w:rPr>
              <w:t xml:space="preserve">Higgins, M., C. Smith &amp; J. </w:t>
            </w:r>
            <w:proofErr w:type="spellStart"/>
            <w:r>
              <w:rPr>
                <w:rFonts w:ascii="Merriweather" w:hAnsi="Merriweather" w:cs="Merriweather"/>
                <w:sz w:val="18"/>
                <w:szCs w:val="18"/>
                <w:lang w:val="en-US"/>
              </w:rPr>
              <w:t>Storey</w:t>
            </w:r>
            <w:proofErr w:type="spellEnd"/>
            <w:r>
              <w:rPr>
                <w:rFonts w:ascii="Merriweather" w:hAnsi="Merriweather" w:cs="Merriweather"/>
                <w:sz w:val="18"/>
                <w:szCs w:val="18"/>
                <w:lang w:val="en-US"/>
              </w:rPr>
              <w:t xml:space="preserve"> (eds.), </w:t>
            </w:r>
            <w:r>
              <w:rPr>
                <w:rFonts w:ascii="Merriweather" w:hAnsi="Merriweather" w:cs="Merriweather"/>
                <w:i/>
                <w:sz w:val="18"/>
                <w:szCs w:val="18"/>
                <w:lang w:val="en-US"/>
              </w:rPr>
              <w:t xml:space="preserve">Modern British Culture. </w:t>
            </w:r>
            <w:r>
              <w:rPr>
                <w:rFonts w:ascii="Merriweather" w:hAnsi="Merriweather" w:cs="Merriweather"/>
                <w:sz w:val="18"/>
                <w:szCs w:val="18"/>
                <w:lang w:val="en-US"/>
              </w:rPr>
              <w:t>Cambridge University Press, 2010. (selected chapters)</w:t>
            </w:r>
          </w:p>
          <w:p w14:paraId="1A5859C4" w14:textId="77777777" w:rsidR="00023048" w:rsidRDefault="00FC252C">
            <w:pPr>
              <w:spacing w:before="0" w:after="0"/>
              <w:jc w:val="both"/>
              <w:rPr>
                <w:rFonts w:ascii="Merriweather" w:eastAsia="Times New Roman" w:hAnsi="Merriweather" w:cs="Merriweather"/>
                <w:sz w:val="18"/>
                <w:szCs w:val="18"/>
                <w:lang w:val="en-US"/>
              </w:rPr>
            </w:pPr>
            <w:proofErr w:type="spellStart"/>
            <w:r>
              <w:rPr>
                <w:rFonts w:ascii="Merriweather" w:eastAsiaTheme="minorHAnsi" w:hAnsi="Merriweather" w:cs="Merriweather"/>
                <w:sz w:val="18"/>
                <w:szCs w:val="18"/>
                <w:lang w:val="en-US"/>
              </w:rPr>
              <w:t>Luckhurst</w:t>
            </w:r>
            <w:proofErr w:type="spellEnd"/>
            <w:r>
              <w:rPr>
                <w:rFonts w:ascii="Merriweather" w:eastAsiaTheme="minorHAnsi" w:hAnsi="Merriweather" w:cs="Merriweather"/>
                <w:sz w:val="18"/>
                <w:szCs w:val="18"/>
                <w:lang w:val="en-US"/>
              </w:rPr>
              <w:t xml:space="preserve">, R. &amp;P. Marks (eds.), </w:t>
            </w:r>
            <w:r>
              <w:rPr>
                <w:rFonts w:ascii="Merriweather" w:eastAsiaTheme="minorHAnsi" w:hAnsi="Merriweather" w:cs="Merriweather"/>
                <w:i/>
                <w:sz w:val="18"/>
                <w:szCs w:val="18"/>
                <w:lang w:val="en-US"/>
              </w:rPr>
              <w:t xml:space="preserve">Literature and the Contemporary. </w:t>
            </w:r>
            <w:r>
              <w:rPr>
                <w:rFonts w:ascii="Merriweather" w:eastAsiaTheme="minorHAnsi" w:hAnsi="Merriweather" w:cs="Merriweather"/>
                <w:sz w:val="18"/>
                <w:szCs w:val="18"/>
                <w:lang w:val="en-US"/>
              </w:rPr>
              <w:t>Longman, 1999. (selected chapters)</w:t>
            </w:r>
          </w:p>
          <w:p w14:paraId="4A788653" w14:textId="77777777" w:rsidR="00023048" w:rsidRDefault="00FC252C">
            <w:pPr>
              <w:spacing w:before="0" w:after="0"/>
              <w:rPr>
                <w:rFonts w:ascii="Merriweather" w:hAnsi="Merriweather" w:cs="Merriweather"/>
                <w:sz w:val="18"/>
                <w:szCs w:val="18"/>
                <w:lang w:val="en-US"/>
              </w:rPr>
            </w:pPr>
            <w:r>
              <w:rPr>
                <w:rFonts w:ascii="Merriweather" w:hAnsi="Merriweather" w:cs="Merriweather"/>
                <w:sz w:val="18"/>
                <w:szCs w:val="18"/>
                <w:lang w:val="en-US"/>
              </w:rPr>
              <w:t xml:space="preserve">Shaffer, W. B. (ed.). </w:t>
            </w:r>
            <w:r>
              <w:rPr>
                <w:rFonts w:ascii="Merriweather" w:hAnsi="Merriweather" w:cs="Merriweather"/>
                <w:i/>
                <w:sz w:val="18"/>
                <w:szCs w:val="18"/>
                <w:lang w:val="en-US"/>
              </w:rPr>
              <w:t xml:space="preserve">A Companion to the British and Irish Novel. </w:t>
            </w:r>
            <w:r>
              <w:rPr>
                <w:rFonts w:ascii="Merriweather" w:hAnsi="Merriweather" w:cs="Merriweather"/>
                <w:sz w:val="18"/>
                <w:szCs w:val="18"/>
                <w:lang w:val="en-US"/>
              </w:rPr>
              <w:t>Blackwell, 2007. (selected chapters)</w:t>
            </w:r>
          </w:p>
          <w:p w14:paraId="0CC5FAFE" w14:textId="77777777" w:rsidR="00023048" w:rsidRDefault="00FC252C">
            <w:pPr>
              <w:spacing w:before="0" w:after="0"/>
              <w:rPr>
                <w:rFonts w:ascii="Merriweather" w:hAnsi="Merriweather" w:cs="Merriweather"/>
                <w:sz w:val="18"/>
                <w:szCs w:val="18"/>
                <w:lang w:val="en-US"/>
              </w:rPr>
            </w:pPr>
            <w:proofErr w:type="spellStart"/>
            <w:r>
              <w:rPr>
                <w:rFonts w:ascii="Merriweather" w:hAnsi="Merriweather" w:cs="Merriweather"/>
                <w:sz w:val="18"/>
                <w:szCs w:val="18"/>
                <w:lang w:val="en-US"/>
              </w:rPr>
              <w:t>Ukić</w:t>
            </w:r>
            <w:proofErr w:type="spellEnd"/>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Košta</w:t>
            </w:r>
            <w:proofErr w:type="spellEnd"/>
            <w:r>
              <w:rPr>
                <w:rFonts w:ascii="Merriweather" w:hAnsi="Merriweather" w:cs="Merriweather"/>
                <w:sz w:val="18"/>
                <w:szCs w:val="18"/>
                <w:lang w:val="en-US"/>
              </w:rPr>
              <w:t xml:space="preserve">, V. &amp; M. </w:t>
            </w:r>
            <w:proofErr w:type="spellStart"/>
            <w:r>
              <w:rPr>
                <w:rFonts w:ascii="Merriweather" w:hAnsi="Merriweather" w:cs="Merriweather"/>
                <w:sz w:val="18"/>
                <w:szCs w:val="18"/>
                <w:lang w:val="en-US"/>
              </w:rPr>
              <w:t>Šincek</w:t>
            </w:r>
            <w:proofErr w:type="spellEnd"/>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Bregović</w:t>
            </w:r>
            <w:proofErr w:type="spellEnd"/>
            <w:r>
              <w:rPr>
                <w:rFonts w:ascii="Merriweather" w:hAnsi="Merriweather" w:cs="Merriweather"/>
                <w:sz w:val="18"/>
                <w:szCs w:val="18"/>
                <w:lang w:val="en-US"/>
              </w:rPr>
              <w:t xml:space="preserve"> (eds.). </w:t>
            </w:r>
            <w:proofErr w:type="spellStart"/>
            <w:r w:rsidRPr="00094012">
              <w:rPr>
                <w:rFonts w:ascii="Merriweather" w:hAnsi="Merriweather" w:cs="Merriweather"/>
                <w:i/>
                <w:iCs/>
                <w:sz w:val="18"/>
                <w:szCs w:val="18"/>
                <w:lang w:val="it-IT"/>
              </w:rPr>
              <w:t>Preispisivanje</w:t>
            </w:r>
            <w:proofErr w:type="spellEnd"/>
            <w:r w:rsidRPr="00094012">
              <w:rPr>
                <w:rFonts w:ascii="Merriweather" w:hAnsi="Merriweather" w:cs="Merriweather"/>
                <w:i/>
                <w:iCs/>
                <w:sz w:val="18"/>
                <w:szCs w:val="18"/>
                <w:lang w:val="it-IT"/>
              </w:rPr>
              <w:t xml:space="preserve"> </w:t>
            </w:r>
            <w:proofErr w:type="spellStart"/>
            <w:r w:rsidRPr="00094012">
              <w:rPr>
                <w:rFonts w:ascii="Merriweather" w:hAnsi="Merriweather" w:cs="Merriweather"/>
                <w:i/>
                <w:iCs/>
                <w:sz w:val="18"/>
                <w:szCs w:val="18"/>
                <w:lang w:val="it-IT"/>
              </w:rPr>
              <w:t>urbanog</w:t>
            </w:r>
            <w:proofErr w:type="spellEnd"/>
            <w:r w:rsidRPr="00094012">
              <w:rPr>
                <w:rFonts w:ascii="Merriweather" w:hAnsi="Merriweather" w:cs="Merriweather"/>
                <w:i/>
                <w:iCs/>
                <w:sz w:val="18"/>
                <w:szCs w:val="18"/>
                <w:lang w:val="it-IT"/>
              </w:rPr>
              <w:t xml:space="preserve"> </w:t>
            </w:r>
            <w:proofErr w:type="spellStart"/>
            <w:r w:rsidRPr="00094012">
              <w:rPr>
                <w:rFonts w:ascii="Merriweather" w:hAnsi="Merriweather" w:cs="Merriweather"/>
                <w:i/>
                <w:iCs/>
                <w:sz w:val="18"/>
                <w:szCs w:val="18"/>
                <w:lang w:val="it-IT"/>
              </w:rPr>
              <w:t>prostora</w:t>
            </w:r>
            <w:proofErr w:type="spellEnd"/>
            <w:r w:rsidRPr="00094012">
              <w:rPr>
                <w:rFonts w:ascii="Merriweather" w:hAnsi="Merriweather" w:cs="Merriweather"/>
                <w:i/>
                <w:iCs/>
                <w:sz w:val="18"/>
                <w:szCs w:val="18"/>
                <w:lang w:val="it-IT"/>
              </w:rPr>
              <w:t xml:space="preserve"> u </w:t>
            </w:r>
            <w:proofErr w:type="spellStart"/>
            <w:r w:rsidRPr="00094012">
              <w:rPr>
                <w:rFonts w:ascii="Merriweather" w:hAnsi="Merriweather" w:cs="Merriweather"/>
                <w:i/>
                <w:iCs/>
                <w:sz w:val="18"/>
                <w:szCs w:val="18"/>
                <w:lang w:val="it-IT"/>
              </w:rPr>
              <w:t>anglofnoj</w:t>
            </w:r>
            <w:proofErr w:type="spellEnd"/>
            <w:r w:rsidRPr="00094012">
              <w:rPr>
                <w:rFonts w:ascii="Merriweather" w:hAnsi="Merriweather" w:cs="Merriweather"/>
                <w:i/>
                <w:iCs/>
                <w:sz w:val="18"/>
                <w:szCs w:val="18"/>
                <w:lang w:val="it-IT"/>
              </w:rPr>
              <w:t xml:space="preserve"> </w:t>
            </w:r>
            <w:proofErr w:type="spellStart"/>
            <w:r w:rsidRPr="00094012">
              <w:rPr>
                <w:rFonts w:ascii="Merriweather" w:hAnsi="Merriweather" w:cs="Merriweather"/>
                <w:i/>
                <w:iCs/>
                <w:sz w:val="18"/>
                <w:szCs w:val="18"/>
                <w:lang w:val="it-IT"/>
              </w:rPr>
              <w:t>književnosti</w:t>
            </w:r>
            <w:proofErr w:type="spellEnd"/>
            <w:r w:rsidRPr="00094012">
              <w:rPr>
                <w:rFonts w:ascii="Merriweather" w:hAnsi="Merriweather" w:cs="Merriweather"/>
                <w:i/>
                <w:iCs/>
                <w:sz w:val="18"/>
                <w:szCs w:val="18"/>
                <w:lang w:val="it-IT"/>
              </w:rPr>
              <w:t xml:space="preserve"> i </w:t>
            </w:r>
            <w:proofErr w:type="spellStart"/>
            <w:r w:rsidRPr="00094012">
              <w:rPr>
                <w:rFonts w:ascii="Merriweather" w:hAnsi="Merriweather" w:cs="Merriweather"/>
                <w:i/>
                <w:iCs/>
                <w:sz w:val="18"/>
                <w:szCs w:val="18"/>
                <w:lang w:val="it-IT"/>
              </w:rPr>
              <w:t>kulturi</w:t>
            </w:r>
            <w:proofErr w:type="spellEnd"/>
            <w:r w:rsidRPr="00094012">
              <w:rPr>
                <w:rFonts w:ascii="Merriweather" w:hAnsi="Merriweather" w:cs="Merriweather"/>
                <w:sz w:val="18"/>
                <w:szCs w:val="18"/>
                <w:lang w:val="it-IT"/>
              </w:rPr>
              <w:t xml:space="preserve">. </w:t>
            </w:r>
            <w:r>
              <w:rPr>
                <w:rFonts w:ascii="Merriweather" w:hAnsi="Merriweather" w:cs="Merriweather"/>
                <w:sz w:val="18"/>
                <w:szCs w:val="18"/>
                <w:lang w:val="en-US"/>
              </w:rPr>
              <w:t>University of Zadar, 2023. (selected chapters)</w:t>
            </w:r>
          </w:p>
          <w:p w14:paraId="223A97C6" w14:textId="77777777" w:rsidR="00023048" w:rsidRDefault="00FC252C">
            <w:pPr>
              <w:spacing w:before="0" w:after="0"/>
              <w:rPr>
                <w:rFonts w:ascii="Merriweather" w:hAnsi="Merriweather" w:cs="Merriweather"/>
                <w:sz w:val="18"/>
                <w:szCs w:val="18"/>
                <w:lang w:val="en-US"/>
              </w:rPr>
            </w:pPr>
            <w:r>
              <w:rPr>
                <w:rFonts w:ascii="Merriweather" w:eastAsiaTheme="minorHAnsi" w:hAnsi="Merriweather" w:cs="Merriweather"/>
                <w:sz w:val="18"/>
                <w:szCs w:val="18"/>
                <w:lang w:val="en-US"/>
              </w:rPr>
              <w:t xml:space="preserve">Waugh, P. </w:t>
            </w:r>
            <w:r>
              <w:rPr>
                <w:rFonts w:ascii="Merriweather" w:eastAsiaTheme="minorHAnsi" w:hAnsi="Merriweather" w:cs="Merriweather"/>
                <w:i/>
                <w:sz w:val="18"/>
                <w:szCs w:val="18"/>
                <w:lang w:val="en-US"/>
              </w:rPr>
              <w:t xml:space="preserve">Metafiction; the Theory and Practice of Self-conscious Fiction. </w:t>
            </w:r>
            <w:r>
              <w:rPr>
                <w:rFonts w:ascii="Merriweather" w:eastAsiaTheme="minorHAnsi" w:hAnsi="Merriweather" w:cs="Merriweather"/>
                <w:sz w:val="18"/>
                <w:szCs w:val="18"/>
                <w:lang w:val="en-US"/>
              </w:rPr>
              <w:t>Routledge, 2003. (selected chapters)</w:t>
            </w:r>
          </w:p>
          <w:p w14:paraId="3CDD54EE"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hAnsi="Merriweather" w:cs="Merriweather"/>
                <w:sz w:val="18"/>
                <w:szCs w:val="18"/>
                <w:lang w:val="en-US"/>
              </w:rPr>
              <w:t xml:space="preserve">Wells, L. </w:t>
            </w:r>
            <w:r>
              <w:rPr>
                <w:rFonts w:ascii="Merriweather" w:hAnsi="Merriweather" w:cs="Merriweather"/>
                <w:i/>
                <w:sz w:val="18"/>
                <w:szCs w:val="18"/>
                <w:lang w:val="en-US"/>
              </w:rPr>
              <w:t>Allegories of Telling</w:t>
            </w:r>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Rodopi</w:t>
            </w:r>
            <w:proofErr w:type="spellEnd"/>
            <w:r>
              <w:rPr>
                <w:rFonts w:ascii="Merriweather" w:hAnsi="Merriweather" w:cs="Merriweather"/>
                <w:sz w:val="18"/>
                <w:szCs w:val="18"/>
                <w:lang w:val="en-US"/>
              </w:rPr>
              <w:t>, 2003. (selected chapters)</w:t>
            </w:r>
          </w:p>
        </w:tc>
      </w:tr>
      <w:tr w:rsidR="00023048" w14:paraId="3EDAA63B" w14:textId="77777777">
        <w:tc>
          <w:tcPr>
            <w:tcW w:w="1485" w:type="dxa"/>
            <w:shd w:val="clear" w:color="auto" w:fill="F2F2F2"/>
          </w:tcPr>
          <w:p w14:paraId="0C9C9DD4"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Internet  sources</w:t>
            </w:r>
          </w:p>
        </w:tc>
        <w:tc>
          <w:tcPr>
            <w:tcW w:w="7803" w:type="dxa"/>
            <w:gridSpan w:val="23"/>
            <w:vAlign w:val="center"/>
          </w:tcPr>
          <w:p w14:paraId="6F5F8768"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hAnsi="Merriweather" w:cs="Merriweather"/>
                <w:sz w:val="18"/>
                <w:szCs w:val="18"/>
              </w:rPr>
              <w:t>All available web-sources</w:t>
            </w:r>
          </w:p>
        </w:tc>
      </w:tr>
      <w:tr w:rsidR="00023048" w14:paraId="785E5476" w14:textId="77777777">
        <w:tc>
          <w:tcPr>
            <w:tcW w:w="1485" w:type="dxa"/>
            <w:vMerge w:val="restart"/>
            <w:shd w:val="clear" w:color="auto" w:fill="F2F2F2"/>
            <w:vAlign w:val="center"/>
          </w:tcPr>
          <w:p w14:paraId="6527EC3D"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Assessment criteria of learning outcomes</w:t>
            </w:r>
          </w:p>
        </w:tc>
        <w:tc>
          <w:tcPr>
            <w:tcW w:w="6498" w:type="dxa"/>
            <w:gridSpan w:val="21"/>
          </w:tcPr>
          <w:p w14:paraId="479ED2F3" w14:textId="77777777" w:rsidR="00023048" w:rsidRDefault="00FC252C">
            <w:pPr>
              <w:tabs>
                <w:tab w:val="left" w:pos="1218"/>
              </w:tabs>
              <w:spacing w:before="20" w:after="20"/>
              <w:jc w:val="center"/>
              <w:rPr>
                <w:rFonts w:ascii="Merriweather" w:eastAsia="MS Gothic" w:hAnsi="Merriweather" w:cs="Merriweather"/>
                <w:sz w:val="18"/>
                <w:szCs w:val="18"/>
              </w:rPr>
            </w:pPr>
            <w:r>
              <w:rPr>
                <w:rFonts w:ascii="Merriweather" w:hAnsi="Merriweather" w:cs="Merriweather"/>
                <w:sz w:val="18"/>
                <w:szCs w:val="18"/>
                <w:lang w:eastAsia="hr-HR"/>
              </w:rPr>
              <w:t>Final exam only</w:t>
            </w:r>
          </w:p>
        </w:tc>
        <w:tc>
          <w:tcPr>
            <w:tcW w:w="1305" w:type="dxa"/>
            <w:gridSpan w:val="2"/>
          </w:tcPr>
          <w:p w14:paraId="330F989C" w14:textId="77777777" w:rsidR="00023048" w:rsidRDefault="00023048">
            <w:pPr>
              <w:tabs>
                <w:tab w:val="left" w:pos="1218"/>
              </w:tabs>
              <w:spacing w:before="20" w:after="20"/>
              <w:jc w:val="center"/>
              <w:rPr>
                <w:rFonts w:ascii="Merriweather" w:eastAsia="MS Gothic" w:hAnsi="Merriweather" w:cs="Merriweather"/>
                <w:sz w:val="18"/>
                <w:szCs w:val="18"/>
              </w:rPr>
            </w:pPr>
          </w:p>
        </w:tc>
      </w:tr>
      <w:tr w:rsidR="00023048" w14:paraId="47458078" w14:textId="77777777">
        <w:tc>
          <w:tcPr>
            <w:tcW w:w="1485" w:type="dxa"/>
            <w:vMerge/>
            <w:shd w:val="clear" w:color="auto" w:fill="F2F2F2"/>
          </w:tcPr>
          <w:p w14:paraId="55DB311F" w14:textId="77777777" w:rsidR="00023048" w:rsidRDefault="00023048">
            <w:pPr>
              <w:spacing w:before="20" w:after="20"/>
              <w:rPr>
                <w:rFonts w:ascii="Merriweather" w:hAnsi="Merriweather" w:cs="Merriweather"/>
                <w:b/>
                <w:sz w:val="18"/>
                <w:szCs w:val="18"/>
              </w:rPr>
            </w:pPr>
          </w:p>
        </w:tc>
        <w:tc>
          <w:tcPr>
            <w:tcW w:w="2493" w:type="dxa"/>
            <w:gridSpan w:val="6"/>
            <w:vAlign w:val="center"/>
          </w:tcPr>
          <w:p w14:paraId="54F84EA6"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382999632"/>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Final written exam</w:t>
            </w:r>
          </w:p>
        </w:tc>
        <w:tc>
          <w:tcPr>
            <w:tcW w:w="2378" w:type="dxa"/>
            <w:gridSpan w:val="7"/>
            <w:vAlign w:val="center"/>
          </w:tcPr>
          <w:p w14:paraId="54EE0EB8"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96819327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Final oral exam</w:t>
            </w:r>
          </w:p>
        </w:tc>
        <w:tc>
          <w:tcPr>
            <w:tcW w:w="1627" w:type="dxa"/>
            <w:gridSpan w:val="8"/>
            <w:vAlign w:val="center"/>
          </w:tcPr>
          <w:p w14:paraId="4BB78F92"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667098744"/>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Final written and oral exam</w:t>
            </w:r>
          </w:p>
        </w:tc>
        <w:tc>
          <w:tcPr>
            <w:tcW w:w="1305" w:type="dxa"/>
            <w:gridSpan w:val="2"/>
            <w:vAlign w:val="center"/>
          </w:tcPr>
          <w:p w14:paraId="5C0BAF00"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985289263"/>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Practical work and final exam</w:t>
            </w:r>
          </w:p>
        </w:tc>
      </w:tr>
      <w:tr w:rsidR="00023048" w14:paraId="70EE6BD4" w14:textId="77777777">
        <w:tc>
          <w:tcPr>
            <w:tcW w:w="1485" w:type="dxa"/>
            <w:vMerge/>
            <w:shd w:val="clear" w:color="auto" w:fill="F2F2F2"/>
          </w:tcPr>
          <w:p w14:paraId="505E63E5"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502B1C09" w14:textId="77777777" w:rsidR="00023048" w:rsidRDefault="00017A9D">
            <w:pPr>
              <w:widowControl w:val="0"/>
              <w:autoSpaceDE w:val="0"/>
              <w:autoSpaceDN w:val="0"/>
              <w:adjustRightInd w:val="0"/>
              <w:spacing w:before="20" w:after="20"/>
              <w:jc w:val="center"/>
              <w:rPr>
                <w:rFonts w:ascii="Merriweather" w:eastAsia="MS Gothic" w:hAnsi="Merriweather" w:cs="Merriweather"/>
                <w:sz w:val="18"/>
                <w:szCs w:val="18"/>
              </w:rPr>
            </w:pPr>
            <w:sdt>
              <w:sdtPr>
                <w:rPr>
                  <w:rFonts w:ascii="Merriweather" w:eastAsia="MS Mincho" w:hAnsi="Merriweather" w:cs="Merriweather"/>
                  <w:sz w:val="18"/>
                  <w:szCs w:val="18"/>
                </w:rPr>
                <w:id w:val="2087953083"/>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eastAsia="MS Gothic" w:hAnsi="Merriweather" w:cs="Merriweather"/>
                <w:sz w:val="18"/>
                <w:szCs w:val="18"/>
              </w:rPr>
              <w:t xml:space="preserve"> </w:t>
            </w:r>
          </w:p>
          <w:p w14:paraId="20DF68ED" w14:textId="77777777" w:rsidR="00023048" w:rsidRDefault="00FC252C">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eastAsia="MS Gothic" w:hAnsi="Merriweather" w:cs="Merriweather"/>
                <w:sz w:val="18"/>
                <w:szCs w:val="18"/>
              </w:rPr>
              <w:t xml:space="preserve">Only </w:t>
            </w:r>
            <w:r>
              <w:rPr>
                <w:rFonts w:ascii="Merriweather" w:hAnsi="Merriweather" w:cs="Merriweather"/>
                <w:sz w:val="18"/>
                <w:szCs w:val="18"/>
                <w:lang w:eastAsia="hr-HR"/>
              </w:rPr>
              <w:t xml:space="preserve">test/homework </w:t>
            </w:r>
          </w:p>
        </w:tc>
        <w:tc>
          <w:tcPr>
            <w:tcW w:w="1550" w:type="dxa"/>
            <w:gridSpan w:val="5"/>
            <w:vAlign w:val="center"/>
          </w:tcPr>
          <w:p w14:paraId="35C915E7"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441225885"/>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Test/homework and final exam</w:t>
            </w:r>
          </w:p>
        </w:tc>
        <w:tc>
          <w:tcPr>
            <w:tcW w:w="1683" w:type="dxa"/>
            <w:gridSpan w:val="4"/>
            <w:vAlign w:val="center"/>
          </w:tcPr>
          <w:p w14:paraId="7E5A1588"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560795190"/>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w:t>
            </w:r>
          </w:p>
          <w:p w14:paraId="60F901B5" w14:textId="77777777" w:rsidR="00023048" w:rsidRDefault="00FC252C">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Seminar paper</w:t>
            </w:r>
          </w:p>
        </w:tc>
        <w:tc>
          <w:tcPr>
            <w:tcW w:w="998" w:type="dxa"/>
            <w:gridSpan w:val="5"/>
            <w:vAlign w:val="center"/>
          </w:tcPr>
          <w:p w14:paraId="4BC36DF8" w14:textId="77777777" w:rsidR="00023048" w:rsidRDefault="00017A9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886058311"/>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Seminar paper and final exam</w:t>
            </w:r>
          </w:p>
        </w:tc>
        <w:tc>
          <w:tcPr>
            <w:tcW w:w="949" w:type="dxa"/>
            <w:gridSpan w:val="4"/>
            <w:vAlign w:val="center"/>
          </w:tcPr>
          <w:p w14:paraId="235EAE8B" w14:textId="77777777" w:rsidR="00023048" w:rsidRDefault="00017A9D">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094777356"/>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Practical work</w:t>
            </w:r>
          </w:p>
        </w:tc>
        <w:tc>
          <w:tcPr>
            <w:tcW w:w="985" w:type="dxa"/>
            <w:vAlign w:val="center"/>
          </w:tcPr>
          <w:p w14:paraId="025AD01C" w14:textId="77777777" w:rsidR="00023048" w:rsidRDefault="00017A9D">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476874080"/>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lang w:eastAsia="hr-HR"/>
              </w:rPr>
              <w:t xml:space="preserve"> other forms</w:t>
            </w:r>
          </w:p>
        </w:tc>
      </w:tr>
      <w:tr w:rsidR="00023048" w14:paraId="0D88B931" w14:textId="77777777">
        <w:tc>
          <w:tcPr>
            <w:tcW w:w="1485" w:type="dxa"/>
            <w:shd w:val="clear" w:color="auto" w:fill="F2F2F2"/>
          </w:tcPr>
          <w:p w14:paraId="05ABA3ED"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Calculation of final grade</w:t>
            </w:r>
          </w:p>
        </w:tc>
        <w:tc>
          <w:tcPr>
            <w:tcW w:w="7803" w:type="dxa"/>
            <w:gridSpan w:val="23"/>
            <w:vAlign w:val="center"/>
          </w:tcPr>
          <w:p w14:paraId="24BC618A" w14:textId="77777777" w:rsidR="00023048" w:rsidRDefault="00FC252C">
            <w:pPr>
              <w:tabs>
                <w:tab w:val="left" w:pos="1218"/>
              </w:tabs>
              <w:spacing w:before="20" w:after="20"/>
              <w:rPr>
                <w:rFonts w:ascii="Merriweather" w:eastAsiaTheme="minorHAnsi" w:hAnsi="Merriweather" w:cs="Merriweather"/>
                <w:sz w:val="18"/>
                <w:szCs w:val="18"/>
                <w:lang w:val="en-US"/>
              </w:rPr>
            </w:pPr>
            <w:r>
              <w:rPr>
                <w:rFonts w:ascii="Merriweather" w:eastAsiaTheme="minorHAnsi" w:hAnsi="Merriweather" w:cs="Merriweather"/>
                <w:sz w:val="18"/>
                <w:szCs w:val="18"/>
                <w:lang w:val="en-US"/>
              </w:rPr>
              <w:t>60% final written and oral exam</w:t>
            </w:r>
          </w:p>
          <w:p w14:paraId="69F6A593" w14:textId="77777777" w:rsidR="00023048" w:rsidRDefault="00FC252C">
            <w:pPr>
              <w:tabs>
                <w:tab w:val="left" w:pos="1218"/>
              </w:tabs>
              <w:spacing w:before="20" w:after="20"/>
              <w:rPr>
                <w:rFonts w:ascii="Merriweather" w:eastAsiaTheme="minorHAnsi" w:hAnsi="Merriweather" w:cs="Merriweather"/>
                <w:sz w:val="18"/>
                <w:szCs w:val="18"/>
                <w:lang w:val="en-US"/>
              </w:rPr>
            </w:pPr>
            <w:r>
              <w:rPr>
                <w:rFonts w:ascii="Merriweather" w:eastAsiaTheme="minorHAnsi" w:hAnsi="Merriweather" w:cs="Merriweather"/>
                <w:sz w:val="18"/>
                <w:szCs w:val="18"/>
                <w:lang w:val="en-US"/>
              </w:rPr>
              <w:t>30% seminar presentation</w:t>
            </w:r>
          </w:p>
          <w:p w14:paraId="363AEC51" w14:textId="77777777" w:rsidR="00023048" w:rsidRDefault="00FC252C">
            <w:pPr>
              <w:tabs>
                <w:tab w:val="left" w:pos="1218"/>
              </w:tabs>
              <w:spacing w:before="20" w:after="20"/>
              <w:rPr>
                <w:rFonts w:ascii="Merriweather" w:eastAsia="MS Gothic" w:hAnsi="Merriweather" w:cs="Merriweather"/>
                <w:sz w:val="18"/>
                <w:szCs w:val="18"/>
              </w:rPr>
            </w:pPr>
            <w:r>
              <w:rPr>
                <w:rFonts w:ascii="Merriweather" w:eastAsiaTheme="minorHAnsi" w:hAnsi="Merriweather" w:cs="Merriweather"/>
                <w:sz w:val="18"/>
                <w:szCs w:val="18"/>
                <w:lang w:val="en-US"/>
              </w:rPr>
              <w:t>10% active participation in seminar discussions</w:t>
            </w:r>
          </w:p>
        </w:tc>
      </w:tr>
      <w:tr w:rsidR="00023048" w14:paraId="34CF260D" w14:textId="77777777">
        <w:tc>
          <w:tcPr>
            <w:tcW w:w="1485" w:type="dxa"/>
            <w:vMerge w:val="restart"/>
            <w:shd w:val="clear" w:color="auto" w:fill="F2F2F2"/>
          </w:tcPr>
          <w:p w14:paraId="51355781"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Grading scale</w:t>
            </w:r>
          </w:p>
          <w:p w14:paraId="066ACD61"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4A55A9BA" w14:textId="77777777" w:rsidR="00023048" w:rsidRDefault="00FC252C">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bellow 60</w:t>
            </w:r>
          </w:p>
        </w:tc>
        <w:tc>
          <w:tcPr>
            <w:tcW w:w="6165" w:type="dxa"/>
            <w:gridSpan w:val="19"/>
            <w:vAlign w:val="center"/>
          </w:tcPr>
          <w:p w14:paraId="535D13D8"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Failure (1)</w:t>
            </w:r>
          </w:p>
        </w:tc>
      </w:tr>
      <w:tr w:rsidR="00023048" w14:paraId="60F15E67" w14:textId="77777777">
        <w:tc>
          <w:tcPr>
            <w:tcW w:w="1485" w:type="dxa"/>
            <w:vMerge/>
            <w:shd w:val="clear" w:color="auto" w:fill="F2F2F2"/>
          </w:tcPr>
          <w:p w14:paraId="09F39FBC"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6243AF0F" w14:textId="77777777" w:rsidR="00023048" w:rsidRDefault="00FC252C">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60</w:t>
            </w:r>
          </w:p>
        </w:tc>
        <w:tc>
          <w:tcPr>
            <w:tcW w:w="6165" w:type="dxa"/>
            <w:gridSpan w:val="19"/>
            <w:vAlign w:val="center"/>
          </w:tcPr>
          <w:p w14:paraId="599FC264"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Satisfactory (2)</w:t>
            </w:r>
          </w:p>
        </w:tc>
      </w:tr>
      <w:tr w:rsidR="00023048" w14:paraId="6AD7E6E9" w14:textId="77777777">
        <w:tc>
          <w:tcPr>
            <w:tcW w:w="1485" w:type="dxa"/>
            <w:vMerge/>
            <w:shd w:val="clear" w:color="auto" w:fill="F2F2F2"/>
          </w:tcPr>
          <w:p w14:paraId="26BF7AB9"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1AD3D4DD" w14:textId="77777777" w:rsidR="00023048" w:rsidRDefault="00FC252C">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70</w:t>
            </w:r>
          </w:p>
        </w:tc>
        <w:tc>
          <w:tcPr>
            <w:tcW w:w="6165" w:type="dxa"/>
            <w:gridSpan w:val="19"/>
            <w:vAlign w:val="center"/>
          </w:tcPr>
          <w:p w14:paraId="4B99EAF7"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Good (3)</w:t>
            </w:r>
          </w:p>
        </w:tc>
      </w:tr>
      <w:tr w:rsidR="00023048" w14:paraId="2A5AE501" w14:textId="77777777">
        <w:tc>
          <w:tcPr>
            <w:tcW w:w="1485" w:type="dxa"/>
            <w:vMerge/>
            <w:shd w:val="clear" w:color="auto" w:fill="F2F2F2"/>
          </w:tcPr>
          <w:p w14:paraId="77C26909"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784469CA" w14:textId="77777777" w:rsidR="00023048" w:rsidRDefault="00FC252C">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80</w:t>
            </w:r>
          </w:p>
        </w:tc>
        <w:tc>
          <w:tcPr>
            <w:tcW w:w="6165" w:type="dxa"/>
            <w:gridSpan w:val="19"/>
            <w:vAlign w:val="center"/>
          </w:tcPr>
          <w:p w14:paraId="739B5D65"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Very good (4)</w:t>
            </w:r>
          </w:p>
        </w:tc>
      </w:tr>
      <w:tr w:rsidR="00023048" w14:paraId="521CB1A7" w14:textId="77777777">
        <w:tc>
          <w:tcPr>
            <w:tcW w:w="1485" w:type="dxa"/>
            <w:vMerge/>
            <w:shd w:val="clear" w:color="auto" w:fill="F2F2F2"/>
          </w:tcPr>
          <w:p w14:paraId="7C100DD5" w14:textId="77777777" w:rsidR="00023048" w:rsidRDefault="00023048">
            <w:pPr>
              <w:spacing w:before="20" w:after="20"/>
              <w:rPr>
                <w:rFonts w:ascii="Merriweather" w:hAnsi="Merriweather" w:cs="Merriweather"/>
                <w:b/>
                <w:sz w:val="18"/>
                <w:szCs w:val="18"/>
              </w:rPr>
            </w:pPr>
          </w:p>
        </w:tc>
        <w:tc>
          <w:tcPr>
            <w:tcW w:w="1638" w:type="dxa"/>
            <w:gridSpan w:val="4"/>
            <w:vAlign w:val="center"/>
          </w:tcPr>
          <w:p w14:paraId="0EEFA69C" w14:textId="77777777" w:rsidR="00023048" w:rsidRDefault="00FC252C">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90</w:t>
            </w:r>
          </w:p>
        </w:tc>
        <w:tc>
          <w:tcPr>
            <w:tcW w:w="6165" w:type="dxa"/>
            <w:gridSpan w:val="19"/>
            <w:vAlign w:val="center"/>
          </w:tcPr>
          <w:p w14:paraId="1AD75676" w14:textId="77777777" w:rsidR="00023048" w:rsidRDefault="00FC252C">
            <w:pPr>
              <w:tabs>
                <w:tab w:val="left" w:pos="1218"/>
              </w:tabs>
              <w:spacing w:before="20" w:after="20"/>
              <w:rPr>
                <w:rFonts w:ascii="Merriweather" w:hAnsi="Merriweather" w:cs="Merriweather"/>
                <w:sz w:val="18"/>
                <w:szCs w:val="18"/>
              </w:rPr>
            </w:pPr>
            <w:r>
              <w:rPr>
                <w:rFonts w:ascii="Merriweather" w:hAnsi="Merriweather" w:cs="Merriweather"/>
                <w:sz w:val="18"/>
                <w:szCs w:val="18"/>
              </w:rPr>
              <w:t>% Excellent (5)</w:t>
            </w:r>
          </w:p>
        </w:tc>
      </w:tr>
      <w:tr w:rsidR="00023048" w14:paraId="6AE985DC" w14:textId="77777777">
        <w:tc>
          <w:tcPr>
            <w:tcW w:w="1485" w:type="dxa"/>
            <w:shd w:val="clear" w:color="auto" w:fill="F2F2F2"/>
          </w:tcPr>
          <w:p w14:paraId="31D823C4"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Course evaluation procedures</w:t>
            </w:r>
          </w:p>
        </w:tc>
        <w:tc>
          <w:tcPr>
            <w:tcW w:w="7803" w:type="dxa"/>
            <w:gridSpan w:val="23"/>
            <w:vAlign w:val="center"/>
          </w:tcPr>
          <w:p w14:paraId="4BE0F6B6"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569005562"/>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Student evaluations conducted by the University</w:t>
            </w:r>
          </w:p>
          <w:p w14:paraId="10657C29"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73648571"/>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Student evaluations conducted by the Department</w:t>
            </w:r>
          </w:p>
          <w:p w14:paraId="2058F4C8"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04102628"/>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Internal evaluation of teaching</w:t>
            </w:r>
          </w:p>
          <w:p w14:paraId="0FB365DD"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38392180"/>
                <w14:checkbox>
                  <w14:checked w14:val="1"/>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Department meetings discussing quality of teaching and results of student evaluations</w:t>
            </w:r>
          </w:p>
          <w:p w14:paraId="70579484" w14:textId="77777777" w:rsidR="00023048" w:rsidRDefault="00017A9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02050119"/>
                <w14:checkbox>
                  <w14:checked w14:val="0"/>
                  <w14:checkedState w14:val="2612" w14:font="MS Gothic"/>
                  <w14:uncheckedState w14:val="2610" w14:font="MS Gothic"/>
                </w14:checkbox>
              </w:sdtPr>
              <w:sdtEndPr/>
              <w:sdtContent>
                <w:r w:rsidR="00FC252C">
                  <w:rPr>
                    <w:rFonts w:ascii="Merriweather" w:eastAsia="MS Gothic" w:hAnsi="Merriweather" w:cs="Merriweather"/>
                    <w:sz w:val="18"/>
                    <w:szCs w:val="18"/>
                  </w:rPr>
                  <w:t>☐</w:t>
                </w:r>
              </w:sdtContent>
            </w:sdt>
            <w:r w:rsidR="00FC252C">
              <w:rPr>
                <w:rFonts w:ascii="Merriweather" w:hAnsi="Merriweather" w:cs="Merriweather"/>
                <w:sz w:val="18"/>
                <w:szCs w:val="18"/>
              </w:rPr>
              <w:t xml:space="preserve"> Other</w:t>
            </w:r>
          </w:p>
        </w:tc>
      </w:tr>
      <w:tr w:rsidR="00023048" w14:paraId="03429094" w14:textId="77777777">
        <w:tc>
          <w:tcPr>
            <w:tcW w:w="1485" w:type="dxa"/>
            <w:shd w:val="clear" w:color="auto" w:fill="F2F2F2"/>
          </w:tcPr>
          <w:p w14:paraId="1BC13725" w14:textId="77777777" w:rsidR="00023048" w:rsidRDefault="00FC252C">
            <w:pPr>
              <w:spacing w:before="20" w:after="20"/>
              <w:rPr>
                <w:rFonts w:ascii="Merriweather" w:hAnsi="Merriweather" w:cs="Merriweather"/>
                <w:b/>
                <w:sz w:val="18"/>
                <w:szCs w:val="18"/>
              </w:rPr>
            </w:pPr>
            <w:r>
              <w:rPr>
                <w:rFonts w:ascii="Merriweather" w:hAnsi="Merriweather" w:cs="Merriweather"/>
                <w:b/>
                <w:sz w:val="18"/>
                <w:szCs w:val="18"/>
              </w:rPr>
              <w:t>Note /Other</w:t>
            </w:r>
          </w:p>
        </w:tc>
        <w:tc>
          <w:tcPr>
            <w:tcW w:w="7803" w:type="dxa"/>
            <w:gridSpan w:val="23"/>
            <w:shd w:val="clear" w:color="auto" w:fill="auto"/>
          </w:tcPr>
          <w:p w14:paraId="5E6D4169"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In accordance with Art. 6 of the </w:t>
            </w:r>
            <w:r>
              <w:rPr>
                <w:rFonts w:ascii="Merriweather" w:eastAsia="MS Gothic" w:hAnsi="Merriweather" w:cs="Merriweather"/>
                <w:i/>
                <w:sz w:val="18"/>
                <w:szCs w:val="18"/>
              </w:rPr>
              <w:t>Code of Ethics</w:t>
            </w:r>
            <w:r>
              <w:rPr>
                <w:rFonts w:ascii="Merriweather" w:eastAsia="MS Gothic" w:hAnsi="Merriweather" w:cs="Merriweather"/>
                <w:sz w:val="18"/>
                <w:szCs w:val="18"/>
              </w:rPr>
              <w:t xml:space="preserve"> of the Committee for Ethics in Science and Higher Education, “the student is expected to fulfil his/her obligations honestly and ethically, to pursue academic excellence, to be civilized, respectful and free from </w:t>
            </w:r>
            <w:r>
              <w:rPr>
                <w:rFonts w:ascii="Merriweather" w:eastAsia="MS Gothic" w:hAnsi="Merriweather" w:cs="Merriweather"/>
                <w:sz w:val="18"/>
                <w:szCs w:val="18"/>
              </w:rPr>
              <w:lastRenderedPageBreak/>
              <w:t>prejudice.”</w:t>
            </w:r>
          </w:p>
          <w:p w14:paraId="2073311D"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According to Art. 14 of the University of Zadar's </w:t>
            </w:r>
            <w:r>
              <w:rPr>
                <w:rFonts w:ascii="Merriweather" w:eastAsia="MS Gothic" w:hAnsi="Merriweather" w:cs="Merriweather"/>
                <w:i/>
                <w:sz w:val="18"/>
                <w:szCs w:val="18"/>
              </w:rPr>
              <w:t>Code of Ethics</w:t>
            </w:r>
            <w:r>
              <w:rPr>
                <w:rFonts w:ascii="Merriweather" w:eastAsia="MS Gothic" w:hAnsi="Merriweather" w:cs="Merriweather"/>
                <w:sz w:val="18"/>
                <w:szCs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7E2FE273"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Any act constituting a violation of academic honesty is ethically prohibited. This includes, but is not limited to:</w:t>
            </w:r>
          </w:p>
          <w:p w14:paraId="0E0F4978"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various forms of fraud such as the use or possession of books, notes, data, electronic gadgets or other aids during examinations, except when permitted;</w:t>
            </w:r>
          </w:p>
          <w:p w14:paraId="7B824573"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FAF4A35"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All forms of unethical behaviour will result in a negative grade in the course without the possibility of compensation or repair. In case of serious violations the </w:t>
            </w:r>
            <w:r>
              <w:rPr>
                <w:rFonts w:ascii="Merriweather" w:eastAsia="MS Gothic" w:hAnsi="Merriweather" w:cs="Merriweather"/>
                <w:i/>
                <w:sz w:val="18"/>
                <w:szCs w:val="18"/>
              </w:rPr>
              <w:t xml:space="preserve">Rulebook on Disciplinary Responsibility of Students at the University of Zadar </w:t>
            </w:r>
            <w:r>
              <w:rPr>
                <w:rFonts w:ascii="Merriweather" w:eastAsia="MS Gothic" w:hAnsi="Merriweather" w:cs="Merriweather"/>
                <w:sz w:val="18"/>
                <w:szCs w:val="18"/>
              </w:rPr>
              <w:t>will be applied.</w:t>
            </w:r>
          </w:p>
          <w:p w14:paraId="12BEAFCB" w14:textId="77777777" w:rsidR="00023048" w:rsidRDefault="00023048">
            <w:pPr>
              <w:tabs>
                <w:tab w:val="left" w:pos="1218"/>
              </w:tabs>
              <w:spacing w:before="20" w:after="20"/>
              <w:jc w:val="both"/>
              <w:rPr>
                <w:rFonts w:ascii="Merriweather" w:eastAsia="MS Gothic" w:hAnsi="Merriweather" w:cs="Merriweather"/>
                <w:sz w:val="18"/>
                <w:szCs w:val="18"/>
              </w:rPr>
            </w:pPr>
          </w:p>
          <w:p w14:paraId="386ABEBC"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In electronic communications only messages coming from known addresses with a first and a last name, and which are written in the Croatian standard and appropriate academic style, will be responded to.</w:t>
            </w:r>
          </w:p>
          <w:p w14:paraId="722410C7" w14:textId="77777777" w:rsidR="00023048" w:rsidRDefault="00023048">
            <w:pPr>
              <w:tabs>
                <w:tab w:val="left" w:pos="1218"/>
              </w:tabs>
              <w:spacing w:before="20" w:after="20"/>
              <w:jc w:val="both"/>
              <w:rPr>
                <w:rFonts w:ascii="Merriweather" w:eastAsia="MS Gothic" w:hAnsi="Merriweather" w:cs="Merriweather"/>
                <w:sz w:val="18"/>
                <w:szCs w:val="18"/>
              </w:rPr>
            </w:pPr>
          </w:p>
          <w:p w14:paraId="6CA4A45E" w14:textId="77777777" w:rsidR="00023048" w:rsidRDefault="00FC252C">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This course uses the Merlin system for e-learning, so students are required to have an AAI account. /</w:t>
            </w:r>
            <w:r>
              <w:rPr>
                <w:rFonts w:ascii="Merriweather" w:eastAsia="MS Gothic" w:hAnsi="Merriweather" w:cs="Merriweather"/>
                <w:i/>
                <w:sz w:val="18"/>
                <w:szCs w:val="18"/>
              </w:rPr>
              <w:t>delete if necessary</w:t>
            </w:r>
            <w:r>
              <w:rPr>
                <w:rFonts w:ascii="Merriweather" w:eastAsia="MS Gothic" w:hAnsi="Merriweather" w:cs="Merriweather"/>
                <w:sz w:val="18"/>
                <w:szCs w:val="18"/>
              </w:rPr>
              <w:t>/</w:t>
            </w:r>
          </w:p>
        </w:tc>
      </w:tr>
    </w:tbl>
    <w:p w14:paraId="2BB13CEF" w14:textId="77777777" w:rsidR="00023048" w:rsidRDefault="00023048">
      <w:pPr>
        <w:rPr>
          <w:rFonts w:ascii="Georgia" w:hAnsi="Georgia"/>
          <w:sz w:val="24"/>
        </w:rPr>
      </w:pPr>
    </w:p>
    <w:sectPr w:rsidR="0002304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389B" w14:textId="77777777" w:rsidR="00017A9D" w:rsidRDefault="00017A9D">
      <w:pPr>
        <w:spacing w:before="0" w:after="0"/>
      </w:pPr>
      <w:r>
        <w:separator/>
      </w:r>
    </w:p>
  </w:endnote>
  <w:endnote w:type="continuationSeparator" w:id="0">
    <w:p w14:paraId="24391357" w14:textId="77777777" w:rsidR="00017A9D" w:rsidRDefault="00017A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57A6" w14:textId="77777777" w:rsidR="00017A9D" w:rsidRDefault="00017A9D">
      <w:pPr>
        <w:spacing w:before="0" w:after="0"/>
      </w:pPr>
      <w:r>
        <w:separator/>
      </w:r>
    </w:p>
  </w:footnote>
  <w:footnote w:type="continuationSeparator" w:id="0">
    <w:p w14:paraId="4C0CB12E" w14:textId="77777777" w:rsidR="00017A9D" w:rsidRDefault="00017A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717B" w14:textId="77777777" w:rsidR="00023048" w:rsidRDefault="00FC252C">
    <w:pPr>
      <w:pStyle w:val="Naslov2"/>
      <w:tabs>
        <w:tab w:val="left" w:pos="1418"/>
      </w:tabs>
      <w:spacing w:before="0" w:beforeAutospacing="0" w:after="0" w:afterAutospacing="0"/>
      <w:ind w:right="-142"/>
      <w:rPr>
        <w:rFonts w:ascii="Merriweather" w:hAnsi="Merriweather"/>
        <w:b w:val="0"/>
        <w:bCs w:val="0"/>
        <w:sz w:val="22"/>
        <w:lang w:val="en-US"/>
      </w:rPr>
    </w:pPr>
    <w:r>
      <w:rPr>
        <w:rFonts w:ascii="Merriweather" w:hAnsi="Merriweather"/>
        <w:b w:val="0"/>
        <w:bCs w:val="0"/>
        <w:noProof/>
        <w:sz w:val="22"/>
        <w:lang w:val="hr-HR"/>
      </w:rPr>
      <mc:AlternateContent>
        <mc:Choice Requires="wps">
          <w:drawing>
            <wp:anchor distT="0" distB="0" distL="114300" distR="114300" simplePos="0" relativeHeight="251659264" behindDoc="0" locked="0" layoutInCell="1" allowOverlap="1" wp14:anchorId="629F6A7F" wp14:editId="18C568D9">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ln>
                    </wps:spPr>
                    <wps:txbx>
                      <w:txbxContent>
                        <w:p w14:paraId="68541715" w14:textId="77777777" w:rsidR="00023048" w:rsidRDefault="00FC252C">
                          <w:r>
                            <w:rPr>
                              <w:noProof/>
                              <w:lang w:val="hr-HR" w:eastAsia="hr-HR"/>
                            </w:rPr>
                            <w:drawing>
                              <wp:inline distT="0" distB="0" distL="0" distR="0" wp14:anchorId="5FCB32DB" wp14:editId="116AF851">
                                <wp:extent cx="690245" cy="74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w14:anchorId="629F6A7F" id="Rectangle 2" o:spid="_x0000_s1026" style="position:absolute;margin-left:-16.35pt;margin-top:-21.1pt;width:91.6pt;height:7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" strokecolor="white">
              <v:textbox>
                <w:txbxContent>
                  <w:p w14:paraId="68541715" w14:textId="77777777" w:rsidR="00023048" w:rsidRDefault="00FC252C">
                    <w:r>
                      <w:rPr>
                        <w:noProof/>
                        <w:lang w:val="hr-HR" w:eastAsia="hr-HR"/>
                      </w:rPr>
                      <w:drawing>
                        <wp:inline distT="0" distB="0" distL="0" distR="0" wp14:anchorId="5FCB32DB" wp14:editId="116AF851">
                          <wp:extent cx="690245" cy="74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Pr>
        <w:rFonts w:ascii="Merriweather" w:hAnsi="Merriweather"/>
        <w:sz w:val="22"/>
        <w:lang w:val="en-US"/>
      </w:rPr>
      <w:tab/>
    </w:r>
    <w:r>
      <w:rPr>
        <w:rFonts w:ascii="Merriweather" w:hAnsi="Merriweather"/>
        <w:sz w:val="22"/>
        <w:lang w:val="en-US"/>
      </w:rPr>
      <w:tab/>
    </w:r>
  </w:p>
  <w:p w14:paraId="48874929" w14:textId="77777777" w:rsidR="00023048" w:rsidRDefault="00FC252C">
    <w:pPr>
      <w:pBdr>
        <w:bottom w:val="single" w:sz="4" w:space="1" w:color="auto"/>
      </w:pBdr>
      <w:tabs>
        <w:tab w:val="left" w:pos="1418"/>
      </w:tabs>
      <w:spacing w:before="0" w:after="0"/>
      <w:ind w:left="1560"/>
      <w:jc w:val="right"/>
      <w:rPr>
        <w:rFonts w:ascii="Merriweather" w:hAnsi="Merriweather"/>
        <w:sz w:val="18"/>
        <w:szCs w:val="20"/>
      </w:rPr>
    </w:pPr>
    <w:r>
      <w:rPr>
        <w:rFonts w:ascii="Merriweather" w:hAnsi="Merriweather"/>
        <w:sz w:val="18"/>
        <w:szCs w:val="20"/>
      </w:rPr>
      <w:t xml:space="preserve">Form 1.3.2. </w:t>
    </w:r>
    <w:r>
      <w:rPr>
        <w:rFonts w:ascii="Merriweather" w:hAnsi="Merriweather"/>
        <w:i/>
        <w:sz w:val="18"/>
        <w:szCs w:val="20"/>
      </w:rPr>
      <w:t>Syllabus</w:t>
    </w:r>
  </w:p>
  <w:p w14:paraId="090E7CB2" w14:textId="77777777" w:rsidR="00023048" w:rsidRDefault="00023048">
    <w:pPr>
      <w:pStyle w:val="Zaglavlje"/>
      <w:rPr>
        <w:rFonts w:ascii="Merriweather" w:hAnsi="Merriweather"/>
      </w:rPr>
    </w:pPr>
  </w:p>
  <w:p w14:paraId="0BD26121" w14:textId="77777777" w:rsidR="00023048" w:rsidRDefault="00023048">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0F92"/>
    <w:multiLevelType w:val="multilevel"/>
    <w:tmpl w:val="21310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1045D"/>
    <w:rsid w:val="00017A9D"/>
    <w:rsid w:val="00023048"/>
    <w:rsid w:val="00026336"/>
    <w:rsid w:val="000763BB"/>
    <w:rsid w:val="000801CA"/>
    <w:rsid w:val="00092120"/>
    <w:rsid w:val="00094012"/>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D5581"/>
    <w:rsid w:val="00700D7A"/>
    <w:rsid w:val="007361E7"/>
    <w:rsid w:val="007368EB"/>
    <w:rsid w:val="00780818"/>
    <w:rsid w:val="0078125F"/>
    <w:rsid w:val="00785CAA"/>
    <w:rsid w:val="00794496"/>
    <w:rsid w:val="007967CC"/>
    <w:rsid w:val="0079745E"/>
    <w:rsid w:val="00797B40"/>
    <w:rsid w:val="007B2032"/>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46D81"/>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D4262"/>
    <w:rsid w:val="00EE2BB9"/>
    <w:rsid w:val="00EF38B6"/>
    <w:rsid w:val="00F018D3"/>
    <w:rsid w:val="00F02A8F"/>
    <w:rsid w:val="00F02B5A"/>
    <w:rsid w:val="00F20A28"/>
    <w:rsid w:val="00F33614"/>
    <w:rsid w:val="00F504CA"/>
    <w:rsid w:val="00F513E0"/>
    <w:rsid w:val="00F566DA"/>
    <w:rsid w:val="00F84F5E"/>
    <w:rsid w:val="00FC2198"/>
    <w:rsid w:val="00FC252C"/>
    <w:rsid w:val="00FC283E"/>
    <w:rsid w:val="00FC7947"/>
    <w:rsid w:val="00FE4863"/>
    <w:rsid w:val="0766259B"/>
    <w:rsid w:val="31D3216B"/>
    <w:rsid w:val="332C7A82"/>
    <w:rsid w:val="5E711087"/>
    <w:rsid w:val="677151C7"/>
    <w:rsid w:val="7D9A02EC"/>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71515"/>
  <w15:docId w15:val="{637CD0E7-B679-4DFB-9C67-5042FE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2"/>
      <w:szCs w:val="22"/>
      <w:lang w:eastAsia="en-US"/>
    </w:rPr>
  </w:style>
  <w:style w:type="paragraph" w:styleId="Naslov2">
    <w:name w:val="heading 2"/>
    <w:basedOn w:val="Normal"/>
    <w:link w:val="Naslov2Char"/>
    <w:uiPriority w:val="9"/>
    <w:qFormat/>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pPr>
      <w:spacing w:before="0" w:after="0"/>
    </w:pPr>
    <w:rPr>
      <w:rFonts w:ascii="Tahoma" w:hAnsi="Tahoma" w:cs="Tahoma"/>
      <w:sz w:val="16"/>
      <w:szCs w:val="16"/>
    </w:rPr>
  </w:style>
  <w:style w:type="paragraph" w:styleId="Podnoje">
    <w:name w:val="footer"/>
    <w:basedOn w:val="Normal"/>
    <w:link w:val="PodnojeChar"/>
    <w:uiPriority w:val="99"/>
    <w:unhideWhenUsed/>
    <w:qFormat/>
    <w:pPr>
      <w:tabs>
        <w:tab w:val="center" w:pos="4536"/>
        <w:tab w:val="right" w:pos="9072"/>
      </w:tabs>
      <w:spacing w:before="0" w:after="0"/>
    </w:pPr>
  </w:style>
  <w:style w:type="character" w:styleId="Referencafusnote">
    <w:name w:val="footnote reference"/>
    <w:uiPriority w:val="99"/>
    <w:semiHidden/>
    <w:unhideWhenUsed/>
    <w:qFormat/>
    <w:rPr>
      <w:vertAlign w:val="superscript"/>
    </w:rPr>
  </w:style>
  <w:style w:type="paragraph" w:styleId="Tekstfusnote">
    <w:name w:val="footnote text"/>
    <w:basedOn w:val="Normal"/>
    <w:link w:val="TekstfusnoteChar"/>
    <w:uiPriority w:val="99"/>
    <w:semiHidden/>
    <w:unhideWhenUsed/>
    <w:qFormat/>
    <w:pPr>
      <w:spacing w:before="0" w:after="0"/>
    </w:pPr>
    <w:rPr>
      <w:sz w:val="20"/>
      <w:szCs w:val="20"/>
    </w:rPr>
  </w:style>
  <w:style w:type="paragraph" w:styleId="Zaglavlje">
    <w:name w:val="header"/>
    <w:basedOn w:val="Normal"/>
    <w:link w:val="ZaglavljeChar"/>
    <w:uiPriority w:val="99"/>
    <w:unhideWhenUsed/>
    <w:qFormat/>
    <w:pPr>
      <w:tabs>
        <w:tab w:val="center" w:pos="4536"/>
        <w:tab w:val="right" w:pos="9072"/>
      </w:tabs>
      <w:spacing w:before="0" w:after="0"/>
    </w:pPr>
  </w:style>
  <w:style w:type="character" w:styleId="Hiperveza">
    <w:name w:val="Hyperlink"/>
    <w:uiPriority w:val="99"/>
    <w:unhideWhenUsed/>
    <w:qFormat/>
    <w:rPr>
      <w:color w:val="0000FF"/>
      <w:u w:val="single"/>
    </w:r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link w:val="Tekstbalonia"/>
    <w:uiPriority w:val="99"/>
    <w:semiHidden/>
    <w:qFormat/>
    <w:rPr>
      <w:rFonts w:ascii="Tahoma" w:hAnsi="Tahoma" w:cs="Tahoma"/>
      <w:sz w:val="16"/>
      <w:szCs w:val="16"/>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Naslov2Char">
    <w:name w:val="Naslov 2 Char"/>
    <w:link w:val="Naslov2"/>
    <w:uiPriority w:val="9"/>
    <w:qFormat/>
    <w:rPr>
      <w:rFonts w:ascii="Times New Roman" w:eastAsia="Times New Roman" w:hAnsi="Times New Roman" w:cs="Times New Roman"/>
      <w:b/>
      <w:bCs/>
      <w:sz w:val="36"/>
      <w:szCs w:val="36"/>
      <w:lang w:eastAsia="hr-HR"/>
    </w:rPr>
  </w:style>
  <w:style w:type="character" w:customStyle="1" w:styleId="TekstfusnoteChar">
    <w:name w:val="Tekst fusnote Char"/>
    <w:link w:val="Tekstfusnote"/>
    <w:uiPriority w:val="99"/>
    <w:semiHidden/>
    <w:qFormat/>
    <w:rPr>
      <w:sz w:val="20"/>
      <w:szCs w:val="20"/>
    </w:rPr>
  </w:style>
  <w:style w:type="character" w:customStyle="1" w:styleId="Naslov3Char">
    <w:name w:val="Naslov 3 Char"/>
    <w:basedOn w:val="Zadanifontodlomka"/>
    <w:link w:val="Naslov3"/>
    <w:uiPriority w:val="9"/>
    <w:semiHidden/>
    <w:qFormat/>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7B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1387</Words>
  <Characters>7909</Characters>
  <Application>Microsoft Office Word</Application>
  <DocSecurity>0</DocSecurity>
  <Lines>65</Lines>
  <Paragraphs>18</Paragraphs>
  <ScaleCrop>false</ScaleCrop>
  <Company>Deftones</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14</cp:revision>
  <cp:lastPrinted>2025-01-10T13:00:00Z</cp:lastPrinted>
  <dcterms:created xsi:type="dcterms:W3CDTF">2021-02-12T10:47:00Z</dcterms:created>
  <dcterms:modified xsi:type="dcterms:W3CDTF">2025-01-27T09:12:00Z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717B44042E6545A6B4229BB5EE290499_13</vt:lpwstr>
  </property>
  <property fmtid="{D5CDD505-2E9C-101B-9397-08002B2CF9AE}" pid="4" name="GrammarlyDocumentId">
    <vt:lpwstr>e3d8d336c7e523f09eafdd694dabae26c19ab18e9710365f1bd1918683df7e3d</vt:lpwstr>
  </property>
</Properties>
</file>